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bookmarkStart w:id="0" w:name="_GoBack"/>
            <w:bookmarkEnd w:id="0"/>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F75A31"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E837E4" w:rsidRDefault="001E65D2" w:rsidP="001E65D2">
            <w:pPr>
              <w:rPr>
                <w:rFonts w:ascii="Arial" w:hAnsi="Arial" w:cs="Arial"/>
              </w:rPr>
            </w:pPr>
            <w:r w:rsidRPr="00E837E4">
              <w:rPr>
                <w:rFonts w:ascii="Arial" w:hAnsi="Arial" w:cs="Arial"/>
                <w:szCs w:val="22"/>
                <w:lang w:val="sr-Cyrl-CS"/>
              </w:rPr>
              <w:t>ЈН број:</w:t>
            </w:r>
            <w:r w:rsidR="00E837E4" w:rsidRPr="00E837E4">
              <w:rPr>
                <w:rFonts w:ascii="Arial" w:hAnsi="Arial" w:cs="Arial"/>
                <w:szCs w:val="22"/>
              </w:rPr>
              <w:t xml:space="preserve">Д </w:t>
            </w:r>
            <w:r w:rsidR="00D91A2B">
              <w:rPr>
                <w:rFonts w:ascii="Arial" w:hAnsi="Arial" w:cs="Arial"/>
                <w:szCs w:val="22"/>
              </w:rPr>
              <w:t>-</w:t>
            </w:r>
            <w:r w:rsidR="00E837E4" w:rsidRPr="00E837E4">
              <w:rPr>
                <w:rFonts w:ascii="Arial" w:hAnsi="Arial" w:cs="Arial"/>
                <w:szCs w:val="22"/>
              </w:rPr>
              <w:t>01</w:t>
            </w:r>
            <w:r w:rsidR="00690CF0" w:rsidRPr="00E837E4">
              <w:rPr>
                <w:rFonts w:ascii="Arial" w:hAnsi="Arial" w:cs="Arial"/>
                <w:szCs w:val="22"/>
                <w:lang w:val="sr-Cyrl-CS"/>
              </w:rPr>
              <w:t>/</w:t>
            </w:r>
            <w:r w:rsidR="00BB296E">
              <w:rPr>
                <w:rFonts w:ascii="Arial" w:hAnsi="Arial" w:cs="Arial"/>
                <w:szCs w:val="22"/>
              </w:rPr>
              <w:t>20</w:t>
            </w:r>
            <w:r w:rsidR="00D91A2B">
              <w:rPr>
                <w:rFonts w:ascii="Arial" w:hAnsi="Arial" w:cs="Arial"/>
                <w:szCs w:val="22"/>
              </w:rPr>
              <w:t>-3-KD</w:t>
            </w:r>
          </w:p>
          <w:p w:rsidR="001E65D2" w:rsidRPr="00BB296E" w:rsidRDefault="00D91A2B" w:rsidP="001E65D2">
            <w:pPr>
              <w:rPr>
                <w:rFonts w:ascii="Arial" w:hAnsi="Arial" w:cs="Arial"/>
              </w:rPr>
            </w:pPr>
            <w:r>
              <w:rPr>
                <w:rFonts w:ascii="Arial" w:hAnsi="Arial" w:cs="Arial"/>
                <w:szCs w:val="22"/>
              </w:rPr>
              <w:t>Датум:</w:t>
            </w:r>
            <w:r w:rsidR="00BB296E">
              <w:rPr>
                <w:rFonts w:ascii="Arial" w:hAnsi="Arial" w:cs="Arial"/>
                <w:szCs w:val="22"/>
              </w:rPr>
              <w:t xml:space="preserve"> </w:t>
            </w:r>
            <w:r w:rsidR="003765D3">
              <w:rPr>
                <w:rFonts w:ascii="Arial" w:hAnsi="Arial" w:cs="Arial"/>
                <w:szCs w:val="22"/>
              </w:rPr>
              <w:t>10.08.2020.</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w:t>
      </w:r>
      <w:r w:rsidR="00531EF0">
        <w:rPr>
          <w:rFonts w:ascii="Arial" w:hAnsi="Arial" w:cs="Arial"/>
          <w:b/>
          <w:bCs/>
        </w:rPr>
        <w:t>3</w:t>
      </w:r>
      <w:r>
        <w:rPr>
          <w:rFonts w:ascii="Arial" w:hAnsi="Arial" w:cs="Arial"/>
          <w:b/>
          <w:bCs/>
        </w:rPr>
        <w:t xml:space="preserve">. </w:t>
      </w:r>
      <w:r w:rsidR="00531EF0">
        <w:rPr>
          <w:rFonts w:ascii="Arial" w:hAnsi="Arial" w:cs="Arial"/>
          <w:b/>
          <w:bCs/>
        </w:rPr>
        <w:t>МЕСО И МЕСНЕ ПРЕРАЂЕВИНЕ</w:t>
      </w:r>
    </w:p>
    <w:p w:rsidR="000C060A" w:rsidRPr="00BB296E" w:rsidRDefault="000C060A" w:rsidP="000C060A">
      <w:pPr>
        <w:jc w:val="center"/>
        <w:rPr>
          <w:rFonts w:ascii="Arial" w:hAnsi="Arial" w:cs="Arial"/>
          <w:i/>
          <w:iCs/>
        </w:rPr>
      </w:pPr>
      <w:r>
        <w:rPr>
          <w:rFonts w:ascii="Arial" w:hAnsi="Arial" w:cs="Arial"/>
          <w:b/>
          <w:bCs/>
        </w:rPr>
        <w:t xml:space="preserve">ЈАВНА НАБАВКА бр. </w:t>
      </w:r>
      <w:r w:rsidRPr="00D579E4">
        <w:rPr>
          <w:rFonts w:ascii="Arial" w:hAnsi="Arial" w:cs="Arial"/>
          <w:b/>
        </w:rPr>
        <w:t>Д 01/</w:t>
      </w:r>
      <w:r w:rsidR="00BB296E">
        <w:rPr>
          <w:rFonts w:ascii="Arial" w:hAnsi="Arial" w:cs="Arial"/>
          <w:b/>
        </w:rPr>
        <w:t>20</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3765D3" w:rsidRDefault="003765D3" w:rsidP="003F2D16">
            <w:pPr>
              <w:rPr>
                <w:rFonts w:ascii="Arial" w:hAnsi="Arial" w:cs="Arial"/>
                <w:b/>
                <w:szCs w:val="22"/>
                <w:lang w:val="sr-Cyrl-CS"/>
              </w:rPr>
            </w:pPr>
            <w:r>
              <w:rPr>
                <w:rFonts w:ascii="Arial" w:hAnsi="Arial" w:cs="Arial"/>
                <w:b/>
                <w:szCs w:val="22"/>
              </w:rPr>
              <w:t>11</w:t>
            </w:r>
            <w:r w:rsidR="00DE6FC3" w:rsidRPr="003765D3">
              <w:rPr>
                <w:rFonts w:ascii="Arial" w:hAnsi="Arial" w:cs="Arial"/>
                <w:b/>
                <w:szCs w:val="22"/>
                <w:lang w:val="sr-Cyrl-CS"/>
              </w:rPr>
              <w:t>.0</w:t>
            </w:r>
            <w:r w:rsidR="00DE6FC3" w:rsidRPr="003765D3">
              <w:rPr>
                <w:rFonts w:ascii="Arial" w:hAnsi="Arial" w:cs="Arial"/>
                <w:b/>
                <w:szCs w:val="22"/>
              </w:rPr>
              <w:t>9</w:t>
            </w:r>
            <w:r>
              <w:rPr>
                <w:rFonts w:ascii="Arial" w:hAnsi="Arial" w:cs="Arial"/>
                <w:b/>
                <w:szCs w:val="22"/>
                <w:lang w:val="sr-Cyrl-CS"/>
              </w:rPr>
              <w:t>.20</w:t>
            </w:r>
            <w:r>
              <w:rPr>
                <w:rFonts w:ascii="Arial" w:hAnsi="Arial" w:cs="Arial"/>
                <w:b/>
                <w:szCs w:val="22"/>
                <w:lang/>
              </w:rPr>
              <w:t>20</w:t>
            </w:r>
            <w:r w:rsidR="00210646" w:rsidRPr="003765D3">
              <w:rPr>
                <w:rFonts w:ascii="Arial" w:hAnsi="Arial" w:cs="Arial"/>
                <w:b/>
                <w:szCs w:val="22"/>
                <w:lang w:val="sr-Cyrl-CS"/>
              </w:rPr>
              <w:t xml:space="preserve">. године до </w:t>
            </w:r>
            <w:r>
              <w:rPr>
                <w:rFonts w:ascii="Arial" w:hAnsi="Arial" w:cs="Arial"/>
                <w:b/>
                <w:szCs w:val="22"/>
              </w:rPr>
              <w:t>12</w:t>
            </w:r>
            <w:r w:rsidR="00712E47" w:rsidRPr="003765D3">
              <w:rPr>
                <w:rFonts w:ascii="Arial" w:hAnsi="Arial" w:cs="Arial"/>
                <w:b/>
                <w:szCs w:val="22"/>
                <w:lang w:val="sr-Cyrl-CS"/>
              </w:rPr>
              <w:t>,00 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3765D3" w:rsidRDefault="003765D3" w:rsidP="00210646">
            <w:pPr>
              <w:rPr>
                <w:rFonts w:ascii="Arial" w:hAnsi="Arial" w:cs="Arial"/>
                <w:b/>
                <w:szCs w:val="22"/>
              </w:rPr>
            </w:pPr>
            <w:r>
              <w:rPr>
                <w:rFonts w:ascii="Arial" w:hAnsi="Arial" w:cs="Arial"/>
                <w:b/>
                <w:szCs w:val="22"/>
              </w:rPr>
              <w:t>11.09.2020</w:t>
            </w:r>
            <w:r w:rsidR="00712E47" w:rsidRPr="003765D3">
              <w:rPr>
                <w:rFonts w:ascii="Arial" w:hAnsi="Arial" w:cs="Arial"/>
                <w:b/>
                <w:szCs w:val="22"/>
              </w:rPr>
              <w:t xml:space="preserve">. године у </w:t>
            </w:r>
            <w:r>
              <w:rPr>
                <w:rFonts w:ascii="Arial" w:hAnsi="Arial" w:cs="Arial"/>
                <w:b/>
                <w:szCs w:val="22"/>
              </w:rPr>
              <w:t xml:space="preserve">   13,3</w:t>
            </w:r>
            <w:r w:rsidR="003E504F" w:rsidRPr="003765D3">
              <w:rPr>
                <w:rFonts w:ascii="Arial" w:hAnsi="Arial" w:cs="Arial"/>
                <w:b/>
                <w:szCs w:val="22"/>
              </w:rPr>
              <w:t xml:space="preserve">0 </w:t>
            </w:r>
            <w:r w:rsidR="00712E47" w:rsidRPr="003765D3">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C530EB" w:rsidP="00105319">
      <w:pPr>
        <w:jc w:val="center"/>
        <w:rPr>
          <w:rFonts w:ascii="Arial" w:hAnsi="Arial" w:cs="Arial"/>
          <w:szCs w:val="22"/>
          <w:lang w:val="sr-Cyrl-CS"/>
        </w:rPr>
      </w:pPr>
      <w:proofErr w:type="gramStart"/>
      <w:r>
        <w:rPr>
          <w:rFonts w:ascii="Arial" w:hAnsi="Arial" w:cs="Arial"/>
          <w:szCs w:val="22"/>
        </w:rPr>
        <w:t>Август</w:t>
      </w:r>
      <w:r w:rsidR="00D91A2B">
        <w:rPr>
          <w:rFonts w:ascii="Arial" w:hAnsi="Arial" w:cs="Arial"/>
          <w:szCs w:val="22"/>
        </w:rPr>
        <w:t xml:space="preserve"> </w:t>
      </w:r>
      <w:r w:rsidR="000C060A">
        <w:rPr>
          <w:rFonts w:ascii="Arial" w:hAnsi="Arial" w:cs="Arial"/>
          <w:szCs w:val="22"/>
        </w:rPr>
        <w:t>,</w:t>
      </w:r>
      <w:r w:rsidR="00147E3F" w:rsidRPr="00702953">
        <w:rPr>
          <w:rFonts w:ascii="Arial" w:hAnsi="Arial" w:cs="Arial"/>
          <w:szCs w:val="22"/>
          <w:lang w:val="sr-Cyrl-CS"/>
        </w:rPr>
        <w:t>20</w:t>
      </w:r>
      <w:r w:rsidR="00BB296E">
        <w:rPr>
          <w:rFonts w:ascii="Arial" w:hAnsi="Arial" w:cs="Arial"/>
          <w:szCs w:val="22"/>
          <w:lang w:val="sr-Cyrl-CS"/>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roofErr w:type="gramEnd"/>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B41DF0" w:rsidRDefault="008565D2" w:rsidP="00AA045E">
      <w:pPr>
        <w:pStyle w:val="p1"/>
        <w:tabs>
          <w:tab w:val="left" w:pos="90"/>
        </w:tabs>
        <w:jc w:val="both"/>
        <w:rPr>
          <w:rFonts w:ascii="Arial" w:hAnsi="Arial" w:cs="Arial"/>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AA045E">
        <w:rPr>
          <w:rFonts w:ascii="Arial" w:hAnsi="Arial" w:cs="Arial"/>
          <w:sz w:val="22"/>
          <w:szCs w:val="22"/>
          <w:lang w:val="sr-Cyrl-CS"/>
        </w:rPr>
        <w:t>86</w:t>
      </w:r>
      <w:r w:rsidR="004220EF" w:rsidRPr="00AA045E">
        <w:rPr>
          <w:rFonts w:ascii="Arial" w:hAnsi="Arial" w:cs="Arial"/>
          <w:sz w:val="22"/>
          <w:szCs w:val="22"/>
          <w:lang w:val="sr-Latn-CS"/>
        </w:rPr>
        <w:t>/201</w:t>
      </w:r>
      <w:r w:rsidR="004220EF" w:rsidRPr="00AA045E">
        <w:rPr>
          <w:rFonts w:ascii="Arial" w:hAnsi="Arial" w:cs="Arial"/>
          <w:sz w:val="22"/>
          <w:szCs w:val="22"/>
          <w:lang w:val="sr-Cyrl-CS"/>
        </w:rPr>
        <w:t>5</w:t>
      </w:r>
      <w:r w:rsidR="00581F1F" w:rsidRPr="00AA045E">
        <w:rPr>
          <w:rFonts w:ascii="Arial" w:hAnsi="Arial" w:cs="Arial"/>
          <w:sz w:val="22"/>
          <w:szCs w:val="22"/>
          <w:lang w:val="sr-Latn-CS"/>
        </w:rPr>
        <w:t>), Одлук</w:t>
      </w:r>
      <w:r w:rsidR="00581F1F" w:rsidRPr="00AA045E">
        <w:rPr>
          <w:rFonts w:ascii="Arial" w:hAnsi="Arial" w:cs="Arial"/>
          <w:sz w:val="22"/>
          <w:szCs w:val="22"/>
          <w:lang w:val="sr-Cyrl-CS"/>
        </w:rPr>
        <w:t>е</w:t>
      </w:r>
      <w:r w:rsidR="0092799F" w:rsidRPr="00AA045E">
        <w:rPr>
          <w:rFonts w:ascii="Arial" w:hAnsi="Arial" w:cs="Arial"/>
          <w:sz w:val="22"/>
          <w:szCs w:val="22"/>
          <w:lang w:val="sr-Latn-CS"/>
        </w:rPr>
        <w:t xml:space="preserve"> о покретању поступка јавне </w:t>
      </w:r>
      <w:bookmarkStart w:id="1" w:name="OLE_LINK55"/>
      <w:bookmarkStart w:id="2" w:name="OLE_LINK56"/>
      <w:r w:rsidR="0092799F" w:rsidRPr="00AA045E">
        <w:rPr>
          <w:rFonts w:ascii="Arial" w:hAnsi="Arial" w:cs="Arial"/>
          <w:sz w:val="22"/>
          <w:szCs w:val="22"/>
          <w:lang w:val="sr-Latn-CS"/>
        </w:rPr>
        <w:t>н</w:t>
      </w:r>
      <w:bookmarkStart w:id="3" w:name="OLE_LINK17"/>
      <w:bookmarkStart w:id="4" w:name="OLE_LINK18"/>
      <w:bookmarkStart w:id="5" w:name="OLE_LINK19"/>
      <w:bookmarkStart w:id="6" w:name="OLE_LINK15"/>
      <w:bookmarkStart w:id="7" w:name="OLE_LINK16"/>
      <w:bookmarkEnd w:id="1"/>
      <w:bookmarkEnd w:id="2"/>
      <w:r w:rsidR="00BD2A20" w:rsidRPr="00AA045E">
        <w:rPr>
          <w:rFonts w:ascii="Arial" w:hAnsi="Arial" w:cs="Arial"/>
          <w:sz w:val="22"/>
          <w:szCs w:val="22"/>
        </w:rPr>
        <w:t xml:space="preserve">абавке </w:t>
      </w:r>
      <w:r w:rsidR="008A2889" w:rsidRPr="00AA045E">
        <w:rPr>
          <w:rFonts w:ascii="Arial" w:hAnsi="Arial" w:cs="Arial"/>
          <w:sz w:val="22"/>
          <w:szCs w:val="22"/>
        </w:rPr>
        <w:t>–</w:t>
      </w:r>
      <w:r w:rsidR="000C060A">
        <w:rPr>
          <w:rFonts w:ascii="Arial" w:hAnsi="Arial" w:cs="Arial"/>
          <w:color w:val="000000" w:themeColor="text1"/>
          <w:sz w:val="22"/>
          <w:szCs w:val="22"/>
        </w:rPr>
        <w:t xml:space="preserve">НАБАВКА ХРАНЕ </w:t>
      </w:r>
      <w:r w:rsidR="00886ABB" w:rsidRPr="00AA045E">
        <w:rPr>
          <w:rFonts w:ascii="Arial" w:hAnsi="Arial" w:cs="Arial"/>
          <w:bCs/>
          <w:sz w:val="22"/>
          <w:szCs w:val="22"/>
        </w:rPr>
        <w:t>бр.</w:t>
      </w:r>
      <w:r w:rsidR="000C060A" w:rsidRPr="00C530EB">
        <w:rPr>
          <w:rFonts w:ascii="Arial" w:hAnsi="Arial" w:cs="Arial"/>
          <w:bCs/>
          <w:sz w:val="22"/>
          <w:szCs w:val="22"/>
        </w:rPr>
        <w:t>Д-01</w:t>
      </w:r>
      <w:r w:rsidR="00BB296E">
        <w:rPr>
          <w:rFonts w:ascii="Arial" w:hAnsi="Arial" w:cs="Arial"/>
          <w:bCs/>
          <w:sz w:val="22"/>
          <w:szCs w:val="22"/>
        </w:rPr>
        <w:t>/20</w:t>
      </w:r>
      <w:r w:rsidR="00C530EB" w:rsidRPr="00C530EB">
        <w:rPr>
          <w:rFonts w:ascii="Arial" w:hAnsi="Arial" w:cs="Arial"/>
          <w:bCs/>
          <w:sz w:val="22"/>
          <w:szCs w:val="22"/>
        </w:rPr>
        <w:t>-О</w:t>
      </w:r>
      <w:r w:rsidR="00702953" w:rsidRPr="00C530EB">
        <w:rPr>
          <w:rFonts w:ascii="Arial" w:hAnsi="Arial" w:cs="Arial"/>
          <w:bCs/>
          <w:sz w:val="22"/>
          <w:szCs w:val="22"/>
        </w:rPr>
        <w:t xml:space="preserve"> </w:t>
      </w:r>
      <w:r w:rsidR="00886ABB" w:rsidRPr="00C530EB">
        <w:rPr>
          <w:rFonts w:ascii="Arial" w:hAnsi="Arial" w:cs="Arial"/>
          <w:bCs/>
          <w:sz w:val="22"/>
          <w:szCs w:val="22"/>
        </w:rPr>
        <w:t>од</w:t>
      </w:r>
      <w:r w:rsidR="00BB296E">
        <w:rPr>
          <w:rFonts w:ascii="Arial" w:hAnsi="Arial" w:cs="Arial"/>
          <w:bCs/>
          <w:sz w:val="22"/>
          <w:szCs w:val="22"/>
        </w:rPr>
        <w:t xml:space="preserve"> 19</w:t>
      </w:r>
      <w:r w:rsidR="002000A8" w:rsidRPr="00C530EB">
        <w:rPr>
          <w:rFonts w:ascii="Arial" w:hAnsi="Arial" w:cs="Arial"/>
          <w:bCs/>
          <w:sz w:val="22"/>
          <w:szCs w:val="22"/>
          <w:lang w:val="sr-Cyrl-CS"/>
        </w:rPr>
        <w:t>.</w:t>
      </w:r>
      <w:r w:rsidR="00BB296E">
        <w:rPr>
          <w:rFonts w:ascii="Arial" w:hAnsi="Arial" w:cs="Arial"/>
          <w:bCs/>
          <w:sz w:val="22"/>
          <w:szCs w:val="22"/>
        </w:rPr>
        <w:t>06</w:t>
      </w:r>
      <w:r w:rsidR="00B92F72" w:rsidRPr="00C530EB">
        <w:rPr>
          <w:rFonts w:ascii="Arial" w:hAnsi="Arial" w:cs="Arial"/>
          <w:bCs/>
          <w:sz w:val="22"/>
          <w:szCs w:val="22"/>
        </w:rPr>
        <w:t>.</w:t>
      </w:r>
      <w:r w:rsidR="00BB296E">
        <w:rPr>
          <w:rFonts w:ascii="Arial" w:hAnsi="Arial" w:cs="Arial"/>
          <w:bCs/>
          <w:sz w:val="22"/>
          <w:szCs w:val="22"/>
          <w:lang w:val="sr-Cyrl-CS"/>
        </w:rPr>
        <w:t>2020</w:t>
      </w:r>
      <w:r w:rsidR="00A728B7" w:rsidRPr="00C530EB">
        <w:rPr>
          <w:rFonts w:ascii="Arial" w:hAnsi="Arial" w:cs="Arial"/>
          <w:bCs/>
          <w:sz w:val="22"/>
          <w:szCs w:val="22"/>
          <w:lang w:val="sr-Cyrl-CS"/>
        </w:rPr>
        <w:t>. године</w:t>
      </w:r>
      <w:bookmarkEnd w:id="3"/>
      <w:bookmarkEnd w:id="4"/>
      <w:bookmarkEnd w:id="5"/>
      <w:bookmarkEnd w:id="6"/>
      <w:bookmarkEnd w:id="7"/>
      <w:r w:rsidR="0092799F" w:rsidRPr="00C530EB">
        <w:rPr>
          <w:rFonts w:ascii="Arial" w:hAnsi="Arial" w:cs="Arial"/>
          <w:sz w:val="22"/>
          <w:szCs w:val="22"/>
          <w:lang w:val="sr-Latn-CS"/>
        </w:rPr>
        <w:t>, Комисија за спровођење посту</w:t>
      </w:r>
      <w:r w:rsidRPr="00C530EB">
        <w:rPr>
          <w:rFonts w:ascii="Arial" w:hAnsi="Arial" w:cs="Arial"/>
          <w:sz w:val="22"/>
          <w:szCs w:val="22"/>
          <w:lang w:val="sr-Latn-CS"/>
        </w:rPr>
        <w:t>пка</w:t>
      </w:r>
      <w:r w:rsidRPr="00C530EB">
        <w:rPr>
          <w:rFonts w:ascii="Arial" w:hAnsi="Arial" w:cs="Arial"/>
          <w:sz w:val="22"/>
          <w:szCs w:val="22"/>
          <w:lang w:val="sr-Cyrl-CS"/>
        </w:rPr>
        <w:t>јавне набавке</w:t>
      </w:r>
      <w:r w:rsidR="00D91A2B" w:rsidRPr="00C530EB">
        <w:rPr>
          <w:rFonts w:ascii="Arial" w:hAnsi="Arial" w:cs="Arial"/>
          <w:sz w:val="22"/>
          <w:szCs w:val="22"/>
          <w:lang w:val="sr-Cyrl-CS"/>
        </w:rPr>
        <w:t xml:space="preserve"> </w:t>
      </w:r>
      <w:r w:rsidR="0092799F" w:rsidRPr="00C530EB">
        <w:rPr>
          <w:rFonts w:ascii="Arial" w:hAnsi="Arial" w:cs="Arial"/>
          <w:sz w:val="22"/>
          <w:szCs w:val="22"/>
          <w:lang w:val="sr-Latn-CS"/>
        </w:rPr>
        <w:t>образована Решeњем директора</w:t>
      </w:r>
      <w:r w:rsidR="00927FB4">
        <w:rPr>
          <w:rFonts w:ascii="Arial" w:hAnsi="Arial" w:cs="Arial"/>
          <w:sz w:val="22"/>
          <w:szCs w:val="22"/>
        </w:rPr>
        <w:t xml:space="preserve"> </w:t>
      </w:r>
      <w:r w:rsidR="0077028E" w:rsidRPr="00C530EB">
        <w:rPr>
          <w:rFonts w:ascii="Arial" w:hAnsi="Arial" w:cs="Arial"/>
          <w:sz w:val="22"/>
          <w:szCs w:val="22"/>
          <w:lang w:val="sr-Latn-CS"/>
        </w:rPr>
        <w:t>б</w:t>
      </w:r>
      <w:r w:rsidR="001E65D2" w:rsidRPr="00C530EB">
        <w:rPr>
          <w:rFonts w:ascii="Arial" w:hAnsi="Arial" w:cs="Arial"/>
          <w:sz w:val="22"/>
          <w:szCs w:val="22"/>
          <w:lang w:val="sr-Latn-CS"/>
        </w:rPr>
        <w:t>р</w:t>
      </w:r>
      <w:r w:rsidR="00690CF0" w:rsidRPr="00C530EB">
        <w:rPr>
          <w:rFonts w:ascii="Arial" w:hAnsi="Arial" w:cs="Arial"/>
          <w:sz w:val="22"/>
          <w:szCs w:val="22"/>
        </w:rPr>
        <w:t>.</w:t>
      </w:r>
      <w:r w:rsidR="000C060A" w:rsidRPr="00C530EB">
        <w:rPr>
          <w:rFonts w:ascii="Arial" w:hAnsi="Arial" w:cs="Arial"/>
          <w:sz w:val="22"/>
          <w:szCs w:val="22"/>
        </w:rPr>
        <w:t xml:space="preserve"> Д-01</w:t>
      </w:r>
      <w:r w:rsidR="008A2889" w:rsidRPr="00C530EB">
        <w:rPr>
          <w:rFonts w:ascii="Arial" w:hAnsi="Arial" w:cs="Arial"/>
          <w:sz w:val="22"/>
          <w:szCs w:val="22"/>
        </w:rPr>
        <w:t>/</w:t>
      </w:r>
      <w:r w:rsidR="00927FB4">
        <w:rPr>
          <w:rFonts w:ascii="Arial" w:hAnsi="Arial" w:cs="Arial"/>
          <w:sz w:val="22"/>
          <w:szCs w:val="22"/>
        </w:rPr>
        <w:t>20</w:t>
      </w:r>
      <w:r w:rsidR="00C530EB" w:rsidRPr="00C530EB">
        <w:rPr>
          <w:rFonts w:ascii="Arial" w:hAnsi="Arial" w:cs="Arial"/>
          <w:sz w:val="22"/>
          <w:szCs w:val="22"/>
        </w:rPr>
        <w:t>-Р</w:t>
      </w:r>
      <w:r w:rsidR="00E03B03" w:rsidRPr="00C530EB">
        <w:rPr>
          <w:rFonts w:ascii="Arial" w:hAnsi="Arial" w:cs="Arial"/>
          <w:sz w:val="22"/>
          <w:szCs w:val="22"/>
          <w:lang w:val="sr-Cyrl-CS"/>
        </w:rPr>
        <w:t xml:space="preserve"> од</w:t>
      </w:r>
      <w:r w:rsidR="00927FB4">
        <w:rPr>
          <w:rFonts w:ascii="Arial" w:hAnsi="Arial" w:cs="Arial"/>
          <w:sz w:val="22"/>
          <w:szCs w:val="22"/>
        </w:rPr>
        <w:t xml:space="preserve"> 19</w:t>
      </w:r>
      <w:r w:rsidR="00B92F72" w:rsidRPr="00C530EB">
        <w:rPr>
          <w:rFonts w:ascii="Arial" w:hAnsi="Arial" w:cs="Arial"/>
          <w:sz w:val="22"/>
          <w:szCs w:val="22"/>
          <w:lang w:val="sr-Cyrl-CS"/>
        </w:rPr>
        <w:t>.</w:t>
      </w:r>
      <w:r w:rsidR="00702953" w:rsidRPr="00C530EB">
        <w:rPr>
          <w:rFonts w:ascii="Arial" w:hAnsi="Arial" w:cs="Arial"/>
          <w:sz w:val="22"/>
          <w:szCs w:val="22"/>
          <w:lang w:val="sr-Latn-CS"/>
        </w:rPr>
        <w:t>0</w:t>
      </w:r>
      <w:r w:rsidR="00927FB4">
        <w:rPr>
          <w:rFonts w:ascii="Arial" w:hAnsi="Arial" w:cs="Arial"/>
          <w:sz w:val="22"/>
          <w:szCs w:val="22"/>
        </w:rPr>
        <w:t>6</w:t>
      </w:r>
      <w:r w:rsidR="00AA045E" w:rsidRPr="00C530EB">
        <w:rPr>
          <w:rFonts w:ascii="Arial" w:hAnsi="Arial" w:cs="Arial"/>
          <w:sz w:val="22"/>
          <w:szCs w:val="22"/>
          <w:lang w:val="sr-Latn-CS"/>
        </w:rPr>
        <w:t>.</w:t>
      </w:r>
      <w:r w:rsidR="00927FB4">
        <w:rPr>
          <w:rFonts w:ascii="Arial" w:hAnsi="Arial" w:cs="Arial"/>
          <w:sz w:val="22"/>
          <w:szCs w:val="22"/>
        </w:rPr>
        <w:t>2020</w:t>
      </w:r>
      <w:r w:rsidR="0077028E" w:rsidRPr="00C530EB">
        <w:rPr>
          <w:rFonts w:ascii="Arial" w:hAnsi="Arial" w:cs="Arial"/>
          <w:sz w:val="22"/>
          <w:szCs w:val="22"/>
          <w:lang w:val="sr-Latn-CS"/>
        </w:rPr>
        <w:t>. године</w:t>
      </w:r>
      <w:r w:rsidR="0092799F" w:rsidRPr="00C530EB">
        <w:rPr>
          <w:rFonts w:ascii="Arial" w:hAnsi="Arial" w:cs="Arial"/>
          <w:sz w:val="22"/>
          <w:szCs w:val="22"/>
          <w:lang w:val="sr-Latn-CS"/>
        </w:rPr>
        <w:t>,припремила је</w:t>
      </w:r>
      <w:r w:rsidR="00CC6D47" w:rsidRPr="00C530EB">
        <w:rPr>
          <w:rFonts w:ascii="Arial" w:hAnsi="Arial" w:cs="Arial"/>
          <w:sz w:val="22"/>
          <w:szCs w:val="22"/>
          <w:lang w:val="sr-Latn-CS"/>
        </w:rPr>
        <w:t>:</w:t>
      </w:r>
    </w:p>
    <w:p w:rsidR="00CC4DEF" w:rsidRPr="00B41DF0" w:rsidRDefault="00CC4DEF" w:rsidP="000406DE">
      <w:pPr>
        <w:rPr>
          <w:rFonts w:ascii="Arial" w:hAnsi="Arial" w:cs="Arial"/>
          <w:b/>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531EF0" w:rsidRDefault="00531EF0" w:rsidP="00531EF0">
      <w:pPr>
        <w:ind w:left="720"/>
        <w:rPr>
          <w:rFonts w:ascii="Arial" w:hAnsi="Arial" w:cs="Arial"/>
          <w:b/>
          <w:sz w:val="24"/>
        </w:rPr>
      </w:pPr>
      <w:r>
        <w:rPr>
          <w:rFonts w:ascii="Arial" w:hAnsi="Arial" w:cs="Arial"/>
          <w:b/>
          <w:sz w:val="24"/>
        </w:rPr>
        <w:t xml:space="preserve">                              1.3. МЕСО И МЕСНЕ ПРЕРАЂЕВИНЕ</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690CF0" w:rsidRDefault="000C060A" w:rsidP="0092799F">
      <w:pPr>
        <w:jc w:val="center"/>
        <w:rPr>
          <w:rFonts w:ascii="Arial" w:hAnsi="Arial" w:cs="Arial"/>
          <w:b/>
          <w:sz w:val="24"/>
          <w:lang w:val="sr-Latn-CS"/>
        </w:rPr>
      </w:pPr>
      <w:r>
        <w:rPr>
          <w:rFonts w:ascii="Arial" w:hAnsi="Arial" w:cs="Arial"/>
          <w:b/>
          <w:sz w:val="24"/>
          <w:lang w:val="sr-Cyrl-CS"/>
        </w:rPr>
        <w:t>ЈН Д-01</w:t>
      </w:r>
      <w:r w:rsidR="00927FB4">
        <w:rPr>
          <w:rFonts w:ascii="Arial" w:hAnsi="Arial" w:cs="Arial"/>
          <w:b/>
          <w:sz w:val="24"/>
          <w:lang w:val="sr-Cyrl-CS"/>
        </w:rPr>
        <w:t>/2020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9A08A2" w:rsidRDefault="004010B3" w:rsidP="005D3B60">
            <w:pPr>
              <w:autoSpaceDE w:val="0"/>
              <w:autoSpaceDN w:val="0"/>
              <w:adjustRightInd w:val="0"/>
              <w:jc w:val="center"/>
              <w:rPr>
                <w:rFonts w:ascii="Arial" w:hAnsi="Arial" w:cs="Arial"/>
                <w:bCs/>
                <w:szCs w:val="22"/>
              </w:rPr>
            </w:pPr>
            <w:r w:rsidRPr="009A08A2">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9A08A2" w:rsidRDefault="004010B3" w:rsidP="005D3B60">
            <w:pPr>
              <w:autoSpaceDE w:val="0"/>
              <w:autoSpaceDN w:val="0"/>
              <w:adjustRightInd w:val="0"/>
              <w:jc w:val="center"/>
              <w:rPr>
                <w:rFonts w:ascii="Arial" w:hAnsi="Arial" w:cs="Arial"/>
                <w:bCs/>
                <w:szCs w:val="22"/>
              </w:rPr>
            </w:pPr>
            <w:r w:rsidRPr="009A08A2">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9A08A2" w:rsidRDefault="001804AC" w:rsidP="005D3B60">
            <w:pPr>
              <w:autoSpaceDE w:val="0"/>
              <w:autoSpaceDN w:val="0"/>
              <w:adjustRightInd w:val="0"/>
              <w:jc w:val="center"/>
              <w:rPr>
                <w:rFonts w:ascii="Arial" w:hAnsi="Arial" w:cs="Arial"/>
                <w:bCs/>
                <w:szCs w:val="22"/>
              </w:rPr>
            </w:pPr>
            <w:r w:rsidRPr="009A08A2">
              <w:rPr>
                <w:rFonts w:ascii="Arial" w:hAnsi="Arial" w:cs="Arial"/>
                <w:bCs/>
                <w:szCs w:val="22"/>
              </w:rPr>
              <w:t>1</w:t>
            </w:r>
            <w:r w:rsidR="009A08A2" w:rsidRPr="009A08A2">
              <w:rPr>
                <w:rFonts w:ascii="Arial" w:hAnsi="Arial" w:cs="Arial"/>
                <w:bCs/>
                <w:szCs w:val="22"/>
              </w:rPr>
              <w:t>0</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D62A18" w:rsidRDefault="006827B6" w:rsidP="005D3B60">
            <w:pPr>
              <w:autoSpaceDE w:val="0"/>
              <w:autoSpaceDN w:val="0"/>
              <w:adjustRightInd w:val="0"/>
              <w:jc w:val="center"/>
              <w:rPr>
                <w:rFonts w:ascii="Arial" w:hAnsi="Arial" w:cs="Arial"/>
                <w:bCs/>
                <w:szCs w:val="22"/>
              </w:rPr>
            </w:pPr>
            <w:r w:rsidRPr="009A08A2">
              <w:rPr>
                <w:rFonts w:ascii="Arial" w:hAnsi="Arial" w:cs="Arial"/>
                <w:bCs/>
                <w:szCs w:val="22"/>
              </w:rPr>
              <w:t>1</w:t>
            </w:r>
            <w:r w:rsidR="00D62A18">
              <w:rPr>
                <w:rFonts w:ascii="Arial" w:hAnsi="Arial" w:cs="Arial"/>
                <w:bCs/>
                <w:szCs w:val="22"/>
              </w:rPr>
              <w:t>2</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A26B29" w:rsidRDefault="005D3B60" w:rsidP="005D3B60">
            <w:pPr>
              <w:autoSpaceDE w:val="0"/>
              <w:autoSpaceDN w:val="0"/>
              <w:adjustRightInd w:val="0"/>
              <w:jc w:val="center"/>
              <w:rPr>
                <w:rFonts w:ascii="Arial" w:hAnsi="Arial" w:cs="Arial"/>
                <w:bCs/>
                <w:szCs w:val="22"/>
              </w:rPr>
            </w:pPr>
            <w:r w:rsidRPr="009A08A2">
              <w:rPr>
                <w:rFonts w:ascii="Arial" w:hAnsi="Arial" w:cs="Arial"/>
                <w:bCs/>
                <w:szCs w:val="22"/>
              </w:rPr>
              <w:t>1</w:t>
            </w:r>
            <w:r w:rsidR="00A26B29">
              <w:rPr>
                <w:rFonts w:ascii="Arial" w:hAnsi="Arial" w:cs="Arial"/>
                <w:bCs/>
                <w:szCs w:val="22"/>
              </w:rPr>
              <w:t>8</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D62A18" w:rsidRDefault="009A08A2" w:rsidP="005D3B60">
            <w:pPr>
              <w:autoSpaceDE w:val="0"/>
              <w:autoSpaceDN w:val="0"/>
              <w:adjustRightInd w:val="0"/>
              <w:jc w:val="center"/>
              <w:rPr>
                <w:rFonts w:ascii="Arial" w:hAnsi="Arial" w:cs="Arial"/>
                <w:bCs/>
                <w:szCs w:val="22"/>
              </w:rPr>
            </w:pPr>
            <w:r w:rsidRPr="009A08A2">
              <w:rPr>
                <w:rFonts w:ascii="Arial" w:hAnsi="Arial" w:cs="Arial"/>
                <w:bCs/>
                <w:szCs w:val="22"/>
              </w:rPr>
              <w:t>1</w:t>
            </w:r>
            <w:r w:rsidR="00D62A18">
              <w:rPr>
                <w:rFonts w:ascii="Arial" w:hAnsi="Arial" w:cs="Arial"/>
                <w:bCs/>
                <w:szCs w:val="22"/>
              </w:rPr>
              <w:t>9</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D62A18" w:rsidRDefault="00D62A18" w:rsidP="005D3B60">
            <w:pPr>
              <w:autoSpaceDE w:val="0"/>
              <w:autoSpaceDN w:val="0"/>
              <w:adjustRightInd w:val="0"/>
              <w:jc w:val="center"/>
              <w:rPr>
                <w:rFonts w:ascii="Arial" w:hAnsi="Arial" w:cs="Arial"/>
                <w:bCs/>
                <w:szCs w:val="22"/>
              </w:rPr>
            </w:pPr>
            <w:r>
              <w:rPr>
                <w:rFonts w:ascii="Arial" w:hAnsi="Arial" w:cs="Arial"/>
                <w:bCs/>
                <w:szCs w:val="22"/>
              </w:rPr>
              <w:t>30</w:t>
            </w:r>
          </w:p>
        </w:tc>
      </w:tr>
      <w:tr w:rsidR="00126355" w:rsidRPr="004E5305" w:rsidTr="009A08A2">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D62A18" w:rsidRDefault="009A08A2" w:rsidP="009A08A2">
            <w:pPr>
              <w:autoSpaceDE w:val="0"/>
              <w:autoSpaceDN w:val="0"/>
              <w:adjustRightInd w:val="0"/>
              <w:jc w:val="center"/>
              <w:rPr>
                <w:rFonts w:ascii="Arial" w:hAnsi="Arial" w:cs="Arial"/>
                <w:bCs/>
                <w:szCs w:val="22"/>
              </w:rPr>
            </w:pPr>
            <w:r w:rsidRPr="009A08A2">
              <w:rPr>
                <w:rFonts w:ascii="Arial" w:hAnsi="Arial" w:cs="Arial"/>
                <w:bCs/>
                <w:szCs w:val="22"/>
              </w:rPr>
              <w:t>3</w:t>
            </w:r>
            <w:r w:rsidR="00D62A18">
              <w:rPr>
                <w:rFonts w:ascii="Arial" w:hAnsi="Arial" w:cs="Arial"/>
                <w:bCs/>
                <w:szCs w:val="22"/>
              </w:rPr>
              <w:t>6</w:t>
            </w:r>
          </w:p>
        </w:tc>
      </w:tr>
      <w:tr w:rsidR="00F63D6E" w:rsidRPr="004E5305" w:rsidTr="005D3B60">
        <w:trPr>
          <w:tblCellSpacing w:w="20" w:type="dxa"/>
        </w:trPr>
        <w:tc>
          <w:tcPr>
            <w:tcW w:w="670" w:type="dxa"/>
            <w:shd w:val="clear" w:color="auto" w:fill="auto"/>
          </w:tcPr>
          <w:p w:rsidR="00F63D6E" w:rsidRPr="004E5305" w:rsidRDefault="00F63D6E" w:rsidP="009A08A2">
            <w:pPr>
              <w:autoSpaceDE w:val="0"/>
              <w:autoSpaceDN w:val="0"/>
              <w:adjustRightInd w:val="0"/>
              <w:rPr>
                <w:rFonts w:ascii="Arial" w:hAnsi="Arial" w:cs="Arial"/>
                <w:bCs/>
                <w:color w:val="000000" w:themeColor="text1"/>
                <w:szCs w:val="22"/>
                <w:lang w:val="sr-Cyrl-CS"/>
              </w:rPr>
            </w:pPr>
          </w:p>
        </w:tc>
        <w:tc>
          <w:tcPr>
            <w:tcW w:w="7615" w:type="dxa"/>
            <w:shd w:val="clear" w:color="auto" w:fill="auto"/>
          </w:tcPr>
          <w:p w:rsidR="00F63D6E" w:rsidRPr="004E5305" w:rsidRDefault="00F63D6E" w:rsidP="00114B60">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F63D6E" w:rsidRPr="009A08A2" w:rsidRDefault="00F63D6E"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9A08A2"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D62A18" w:rsidRDefault="006827B6" w:rsidP="005D3B60">
            <w:pPr>
              <w:autoSpaceDE w:val="0"/>
              <w:autoSpaceDN w:val="0"/>
              <w:adjustRightInd w:val="0"/>
              <w:jc w:val="center"/>
              <w:rPr>
                <w:rFonts w:ascii="Arial" w:hAnsi="Arial" w:cs="Arial"/>
                <w:b/>
                <w:bCs/>
                <w:szCs w:val="22"/>
              </w:rPr>
            </w:pPr>
            <w:r w:rsidRPr="009A08A2">
              <w:rPr>
                <w:rFonts w:ascii="Arial" w:hAnsi="Arial" w:cs="Arial"/>
                <w:b/>
                <w:bCs/>
                <w:szCs w:val="22"/>
              </w:rPr>
              <w:t>4</w:t>
            </w:r>
            <w:r w:rsidR="00D62A18">
              <w:rPr>
                <w:rFonts w:ascii="Arial" w:hAnsi="Arial" w:cs="Arial"/>
                <w:b/>
                <w:bCs/>
                <w:szCs w:val="22"/>
              </w:rPr>
              <w:t>2</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D91A2B"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D91A2B">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531EF0">
            <w:pPr>
              <w:shd w:val="clear" w:color="auto" w:fill="F2DBDB" w:themeFill="accent2" w:themeFillTint="33"/>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0637E0">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637E0" w:rsidRDefault="007204E2" w:rsidP="00531EF0">
            <w:pPr>
              <w:jc w:val="both"/>
              <w:rPr>
                <w:rFonts w:ascii="Arial" w:hAnsi="Arial" w:cs="Arial"/>
                <w:b/>
                <w:sz w:val="24"/>
                <w:lang w:val="sr-Cyrl-CS"/>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D91A2B">
              <w:rPr>
                <w:rFonts w:ascii="Arial" w:hAnsi="Arial" w:cs="Arial"/>
                <w:b/>
                <w:sz w:val="24"/>
                <w:lang w:val="sr-Cyrl-CS"/>
              </w:rPr>
              <w:t>1.</w:t>
            </w:r>
            <w:r w:rsidR="00927FB4">
              <w:rPr>
                <w:rFonts w:ascii="Arial" w:hAnsi="Arial" w:cs="Arial"/>
                <w:b/>
                <w:sz w:val="24"/>
              </w:rPr>
              <w:t>000</w:t>
            </w:r>
            <w:r w:rsidR="00D91A2B">
              <w:rPr>
                <w:rFonts w:ascii="Arial" w:hAnsi="Arial" w:cs="Arial"/>
                <w:b/>
                <w:sz w:val="24"/>
              </w:rPr>
              <w:t>.000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1.2.- МЛЕКО И МЛЕЧНИ ПРОИЗВОДИ </w:t>
            </w:r>
            <w:r w:rsidR="00D91A2B">
              <w:rPr>
                <w:rFonts w:ascii="Arial" w:hAnsi="Arial" w:cs="Arial"/>
                <w:b/>
                <w:sz w:val="24"/>
                <w:lang w:val="sr-Cyrl-CS"/>
              </w:rPr>
              <w:t>-1.</w:t>
            </w:r>
            <w:r w:rsidR="00927FB4">
              <w:rPr>
                <w:rFonts w:ascii="Arial" w:hAnsi="Arial" w:cs="Arial"/>
                <w:b/>
                <w:sz w:val="24"/>
              </w:rPr>
              <w:t>000</w:t>
            </w:r>
            <w:r w:rsidR="00D91A2B">
              <w:rPr>
                <w:rFonts w:ascii="Arial" w:hAnsi="Arial" w:cs="Arial"/>
                <w:b/>
                <w:sz w:val="24"/>
              </w:rPr>
              <w:t>.000</w:t>
            </w:r>
            <w:r w:rsidR="002E0487">
              <w:rPr>
                <w:rFonts w:ascii="Arial" w:hAnsi="Arial" w:cs="Arial"/>
                <w:b/>
                <w:sz w:val="24"/>
                <w:lang w:val="sr-Cyrl-CS"/>
              </w:rPr>
              <w:t>,00</w:t>
            </w:r>
          </w:p>
          <w:p w:rsidR="007204E2" w:rsidRPr="000637E0" w:rsidRDefault="00531EF0" w:rsidP="00531EF0">
            <w:pPr>
              <w:shd w:val="clear" w:color="auto" w:fill="F2DBDB" w:themeFill="accent2" w:themeFillTint="33"/>
              <w:jc w:val="both"/>
              <w:rPr>
                <w:rFonts w:ascii="Arial" w:hAnsi="Arial" w:cs="Arial"/>
                <w:b/>
                <w:sz w:val="24"/>
                <w:lang w:val="sr-Cyrl-CS"/>
              </w:rPr>
            </w:pPr>
            <w:r>
              <w:rPr>
                <w:rFonts w:ascii="Arial" w:hAnsi="Arial" w:cs="Arial"/>
                <w:b/>
                <w:sz w:val="24"/>
                <w:lang w:val="sr-Cyrl-CS"/>
              </w:rPr>
              <w:t xml:space="preserve">Партија 1.3.- </w:t>
            </w:r>
            <w:r w:rsidR="00D91A2B">
              <w:rPr>
                <w:rFonts w:ascii="Arial" w:hAnsi="Arial" w:cs="Arial"/>
                <w:b/>
                <w:sz w:val="24"/>
                <w:lang w:val="sr-Cyrl-CS"/>
              </w:rPr>
              <w:t>МЕСО И МЕСНЕ ПРЕРАЂЕВИНЕ</w:t>
            </w:r>
            <w:r w:rsidR="00D91A2B">
              <w:rPr>
                <w:rFonts w:ascii="Arial" w:hAnsi="Arial" w:cs="Arial"/>
                <w:b/>
                <w:sz w:val="24"/>
              </w:rPr>
              <w:t>- 4.054.000</w:t>
            </w:r>
            <w:r w:rsidR="002E0487">
              <w:rPr>
                <w:rFonts w:ascii="Arial" w:hAnsi="Arial" w:cs="Arial"/>
                <w:b/>
                <w:sz w:val="24"/>
                <w:lang w:val="sr-Cyrl-CS"/>
              </w:rPr>
              <w:t>,00</w:t>
            </w:r>
          </w:p>
          <w:p w:rsidR="007204E2" w:rsidRPr="000637E0" w:rsidRDefault="007204E2" w:rsidP="007204E2">
            <w:pPr>
              <w:rPr>
                <w:rFonts w:ascii="Arial" w:hAnsi="Arial" w:cs="Arial"/>
                <w:b/>
                <w:sz w:val="24"/>
                <w:lang w:val="sr-Cyrl-CS"/>
              </w:rPr>
            </w:pPr>
            <w:r w:rsidRPr="000637E0">
              <w:rPr>
                <w:rFonts w:ascii="Arial" w:hAnsi="Arial" w:cs="Arial"/>
                <w:b/>
                <w:sz w:val="24"/>
                <w:lang w:val="sr-Cyrl-CS"/>
              </w:rPr>
              <w:t xml:space="preserve">Партија 1.4.- РИБА </w:t>
            </w:r>
            <w:r w:rsidR="00D91A2B">
              <w:rPr>
                <w:rFonts w:ascii="Arial" w:hAnsi="Arial" w:cs="Arial"/>
                <w:b/>
                <w:sz w:val="24"/>
                <w:lang w:val="sr-Cyrl-CS"/>
              </w:rPr>
              <w:t>-</w:t>
            </w:r>
            <w:r w:rsidR="00D91A2B">
              <w:rPr>
                <w:rFonts w:ascii="Arial" w:hAnsi="Arial" w:cs="Arial"/>
                <w:b/>
                <w:sz w:val="24"/>
              </w:rPr>
              <w:t xml:space="preserve"> 321.000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1.5.- ВОЋЕ И ПОВРЋЕ </w:t>
            </w:r>
            <w:r w:rsidR="00D91A2B">
              <w:rPr>
                <w:rFonts w:ascii="Arial" w:hAnsi="Arial" w:cs="Arial"/>
                <w:b/>
                <w:sz w:val="24"/>
                <w:lang w:val="sr-Cyrl-CS"/>
              </w:rPr>
              <w:t>-</w:t>
            </w:r>
            <w:r w:rsidR="00D91A2B">
              <w:rPr>
                <w:rFonts w:ascii="Arial" w:hAnsi="Arial" w:cs="Arial"/>
                <w:b/>
                <w:sz w:val="24"/>
              </w:rPr>
              <w:t xml:space="preserve"> 1.672.000</w:t>
            </w:r>
            <w:r w:rsidR="002E0487">
              <w:rPr>
                <w:rFonts w:ascii="Arial" w:hAnsi="Arial" w:cs="Arial"/>
                <w:b/>
                <w:sz w:val="24"/>
                <w:lang w:val="sr-Cyrl-CS"/>
              </w:rPr>
              <w:t>,00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927FB4">
              <w:rPr>
                <w:rFonts w:ascii="Arial" w:hAnsi="Arial" w:cs="Arial"/>
                <w:b/>
                <w:sz w:val="24"/>
              </w:rPr>
              <w:t>ЕХРАМБЕНИ ПРОИЗВОДИ -1.453</w:t>
            </w:r>
            <w:r w:rsidR="00D91A2B">
              <w:rPr>
                <w:rFonts w:ascii="Arial" w:hAnsi="Arial" w:cs="Arial"/>
                <w:b/>
                <w:sz w:val="24"/>
              </w:rPr>
              <w:t>.000</w:t>
            </w:r>
            <w:r w:rsidR="002E0487">
              <w:rPr>
                <w:rFonts w:ascii="Arial" w:hAnsi="Arial" w:cs="Arial"/>
                <w:b/>
                <w:sz w:val="24"/>
              </w:rPr>
              <w:t>,00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253C07" w:rsidRDefault="00253C07" w:rsidP="00FA4E75">
      <w:pPr>
        <w:autoSpaceDE w:val="0"/>
        <w:autoSpaceDN w:val="0"/>
        <w:adjustRightInd w:val="0"/>
        <w:jc w:val="both"/>
        <w:rPr>
          <w:rFonts w:ascii="Arial" w:hAnsi="Arial" w:cs="Arial"/>
          <w:bCs/>
          <w:szCs w:val="22"/>
        </w:rPr>
      </w:pPr>
    </w:p>
    <w:p w:rsidR="001A7430" w:rsidRPr="001A7430" w:rsidRDefault="001A7430" w:rsidP="00FA4E75">
      <w:pPr>
        <w:autoSpaceDE w:val="0"/>
        <w:autoSpaceDN w:val="0"/>
        <w:adjustRightInd w:val="0"/>
        <w:jc w:val="both"/>
        <w:rPr>
          <w:rFonts w:ascii="Arial" w:hAnsi="Arial" w:cs="Arial"/>
          <w:bCs/>
          <w:sz w:val="16"/>
          <w:szCs w:val="16"/>
        </w:rPr>
      </w:pPr>
    </w:p>
    <w:p w:rsidR="007C01CB" w:rsidRDefault="007C01CB" w:rsidP="00BC31B3">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09644F" w:rsidRDefault="0009644F" w:rsidP="00BC31B3">
      <w:pPr>
        <w:autoSpaceDE w:val="0"/>
        <w:autoSpaceDN w:val="0"/>
        <w:adjustRightInd w:val="0"/>
        <w:jc w:val="both"/>
        <w:rPr>
          <w:rFonts w:ascii="Arial" w:hAnsi="Arial" w:cs="Arial"/>
          <w:bCs/>
          <w:sz w:val="16"/>
          <w:szCs w:val="16"/>
          <w:lang w:val="sr-Cyrl-CS"/>
        </w:rPr>
      </w:pPr>
    </w:p>
    <w:p w:rsidR="0009644F" w:rsidRDefault="0009644F"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1D246A"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rPr>
              <w:t>Ред.</w:t>
            </w:r>
          </w:p>
          <w:p w:rsidR="00995001" w:rsidRPr="001D246A" w:rsidRDefault="00995001" w:rsidP="00EB59A2">
            <w:pPr>
              <w:jc w:val="center"/>
              <w:rPr>
                <w:rFonts w:ascii="Arial" w:hAnsi="Arial" w:cs="Arial"/>
                <w:sz w:val="20"/>
                <w:szCs w:val="20"/>
              </w:rPr>
            </w:pPr>
            <w:proofErr w:type="gramStart"/>
            <w:r w:rsidRPr="001D246A">
              <w:rPr>
                <w:rFonts w:ascii="Arial" w:hAnsi="Arial" w:cs="Arial"/>
                <w:sz w:val="20"/>
                <w:szCs w:val="20"/>
              </w:rPr>
              <w:t>бр</w:t>
            </w:r>
            <w:proofErr w:type="gramEnd"/>
            <w:r w:rsidRPr="001D246A">
              <w:rPr>
                <w:rFonts w:ascii="Arial" w:hAnsi="Arial" w:cs="Arial"/>
                <w:sz w:val="20"/>
                <w:szCs w:val="20"/>
              </w:rPr>
              <w:t>.</w:t>
            </w:r>
          </w:p>
        </w:tc>
        <w:tc>
          <w:tcPr>
            <w:tcW w:w="4079"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bCs/>
                <w:sz w:val="20"/>
                <w:szCs w:val="20"/>
              </w:rPr>
            </w:pPr>
            <w:r w:rsidRPr="001D246A">
              <w:rPr>
                <w:rFonts w:ascii="Arial" w:hAnsi="Arial" w:cs="Arial"/>
                <w:bCs/>
                <w:sz w:val="20"/>
                <w:szCs w:val="20"/>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rPr>
              <w:t xml:space="preserve">Јед. </w:t>
            </w:r>
          </w:p>
          <w:p w:rsidR="00995001" w:rsidRPr="001D246A" w:rsidRDefault="00995001" w:rsidP="00EB59A2">
            <w:pPr>
              <w:jc w:val="center"/>
              <w:rPr>
                <w:rFonts w:ascii="Arial" w:hAnsi="Arial" w:cs="Arial"/>
                <w:sz w:val="20"/>
                <w:szCs w:val="20"/>
              </w:rPr>
            </w:pPr>
            <w:r w:rsidRPr="001D246A">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b/>
                <w:bCs/>
                <w:sz w:val="20"/>
                <w:szCs w:val="20"/>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lang w:val="sr-Cyrl-CS"/>
              </w:rPr>
            </w:pPr>
            <w:r w:rsidRPr="001D246A">
              <w:rPr>
                <w:rFonts w:ascii="Arial" w:hAnsi="Arial" w:cs="Arial"/>
                <w:sz w:val="20"/>
                <w:szCs w:val="20"/>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lang w:val="sr-Cyrl-CS"/>
              </w:rPr>
            </w:pPr>
            <w:r w:rsidRPr="001D246A">
              <w:rPr>
                <w:rFonts w:ascii="Arial" w:hAnsi="Arial" w:cs="Arial"/>
                <w:sz w:val="20"/>
                <w:szCs w:val="20"/>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lang w:val="sr-Cyrl-CS"/>
              </w:rPr>
            </w:pPr>
            <w:r w:rsidRPr="001D246A">
              <w:rPr>
                <w:rFonts w:ascii="Arial" w:hAnsi="Arial" w:cs="Arial"/>
                <w:sz w:val="20"/>
                <w:szCs w:val="20"/>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1D246A" w:rsidRDefault="00995001" w:rsidP="00EB59A2">
            <w:pPr>
              <w:jc w:val="center"/>
              <w:rPr>
                <w:rFonts w:ascii="Arial" w:hAnsi="Arial" w:cs="Arial"/>
                <w:sz w:val="20"/>
                <w:szCs w:val="20"/>
              </w:rPr>
            </w:pPr>
            <w:r w:rsidRPr="001D246A">
              <w:rPr>
                <w:rFonts w:ascii="Arial" w:hAnsi="Arial" w:cs="Arial"/>
                <w:sz w:val="20"/>
                <w:szCs w:val="20"/>
              </w:rPr>
              <w:t>ПРОИЗВОЂАЧ</w:t>
            </w:r>
          </w:p>
        </w:tc>
      </w:tr>
    </w:tbl>
    <w:p w:rsidR="00995001" w:rsidRPr="001D246A" w:rsidRDefault="00995001" w:rsidP="00995001">
      <w:pPr>
        <w:rPr>
          <w:rFonts w:ascii="Arial" w:hAnsi="Arial" w:cs="Arial"/>
          <w:vanish/>
          <w:sz w:val="20"/>
          <w:szCs w:val="20"/>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995001" w:rsidRPr="001D246A" w:rsidTr="001A7430">
        <w:trPr>
          <w:trHeight w:val="352"/>
        </w:trPr>
        <w:tc>
          <w:tcPr>
            <w:tcW w:w="674" w:type="dxa"/>
            <w:shd w:val="clear" w:color="auto" w:fill="auto"/>
          </w:tcPr>
          <w:p w:rsidR="00995001" w:rsidRPr="001D246A" w:rsidRDefault="00995001" w:rsidP="00995001">
            <w:pPr>
              <w:rPr>
                <w:rFonts w:ascii="Arial" w:hAnsi="Arial" w:cs="Arial"/>
                <w:b/>
                <w:bCs/>
                <w:sz w:val="20"/>
                <w:szCs w:val="20"/>
              </w:rPr>
            </w:pPr>
          </w:p>
        </w:tc>
        <w:tc>
          <w:tcPr>
            <w:tcW w:w="4109" w:type="dxa"/>
            <w:shd w:val="clear" w:color="auto" w:fill="auto"/>
            <w:hideMark/>
          </w:tcPr>
          <w:p w:rsidR="00995001" w:rsidRPr="001D246A" w:rsidRDefault="00531EF0" w:rsidP="00995001">
            <w:pPr>
              <w:rPr>
                <w:rFonts w:ascii="Arial" w:hAnsi="Arial" w:cs="Arial"/>
                <w:b/>
                <w:bCs/>
                <w:sz w:val="20"/>
                <w:szCs w:val="20"/>
              </w:rPr>
            </w:pPr>
            <w:r w:rsidRPr="001D246A">
              <w:rPr>
                <w:rFonts w:ascii="Arial" w:hAnsi="Arial" w:cs="Arial"/>
                <w:b/>
                <w:bCs/>
                <w:sz w:val="20"/>
                <w:szCs w:val="20"/>
              </w:rPr>
              <w:t>Месо и месне прерађевине</w:t>
            </w:r>
          </w:p>
        </w:tc>
        <w:tc>
          <w:tcPr>
            <w:tcW w:w="851" w:type="dxa"/>
            <w:shd w:val="clear" w:color="auto" w:fill="auto"/>
            <w:hideMark/>
          </w:tcPr>
          <w:p w:rsidR="00995001" w:rsidRPr="001D246A" w:rsidRDefault="00995001" w:rsidP="00995001">
            <w:pPr>
              <w:rPr>
                <w:rFonts w:ascii="Arial" w:hAnsi="Arial" w:cs="Arial"/>
                <w:sz w:val="20"/>
                <w:szCs w:val="20"/>
              </w:rPr>
            </w:pPr>
          </w:p>
        </w:tc>
        <w:tc>
          <w:tcPr>
            <w:tcW w:w="1134" w:type="dxa"/>
            <w:shd w:val="clear" w:color="auto" w:fill="auto"/>
            <w:hideMark/>
          </w:tcPr>
          <w:p w:rsidR="00995001" w:rsidRPr="001D246A" w:rsidRDefault="00995001" w:rsidP="00995001">
            <w:pPr>
              <w:rPr>
                <w:rFonts w:ascii="Arial" w:hAnsi="Arial" w:cs="Arial"/>
                <w:b/>
                <w:bCs/>
                <w:sz w:val="20"/>
                <w:szCs w:val="20"/>
              </w:rPr>
            </w:pPr>
          </w:p>
        </w:tc>
        <w:tc>
          <w:tcPr>
            <w:tcW w:w="1559" w:type="dxa"/>
            <w:shd w:val="clear" w:color="auto" w:fill="auto"/>
            <w:noWrap/>
            <w:hideMark/>
          </w:tcPr>
          <w:p w:rsidR="00995001" w:rsidRPr="001D246A" w:rsidRDefault="00995001" w:rsidP="00995001">
            <w:pPr>
              <w:rPr>
                <w:rFonts w:ascii="Arial" w:hAnsi="Arial" w:cs="Arial"/>
                <w:b/>
                <w:bCs/>
                <w:sz w:val="20"/>
                <w:szCs w:val="20"/>
              </w:rPr>
            </w:pPr>
          </w:p>
        </w:tc>
        <w:tc>
          <w:tcPr>
            <w:tcW w:w="1843" w:type="dxa"/>
            <w:shd w:val="clear" w:color="auto" w:fill="auto"/>
            <w:noWrap/>
            <w:hideMark/>
          </w:tcPr>
          <w:p w:rsidR="00995001" w:rsidRPr="001D246A" w:rsidRDefault="00995001" w:rsidP="00995001">
            <w:pPr>
              <w:rPr>
                <w:rFonts w:ascii="Arial" w:hAnsi="Arial" w:cs="Arial"/>
                <w:sz w:val="20"/>
                <w:szCs w:val="20"/>
              </w:rPr>
            </w:pPr>
          </w:p>
        </w:tc>
        <w:tc>
          <w:tcPr>
            <w:tcW w:w="1562" w:type="dxa"/>
            <w:shd w:val="clear" w:color="auto" w:fill="auto"/>
            <w:noWrap/>
            <w:hideMark/>
          </w:tcPr>
          <w:p w:rsidR="00995001" w:rsidRPr="001D246A" w:rsidRDefault="00995001" w:rsidP="00995001">
            <w:pPr>
              <w:rPr>
                <w:rFonts w:ascii="Arial" w:hAnsi="Arial" w:cs="Arial"/>
                <w:sz w:val="20"/>
                <w:szCs w:val="20"/>
              </w:rPr>
            </w:pPr>
          </w:p>
        </w:tc>
        <w:tc>
          <w:tcPr>
            <w:tcW w:w="1701" w:type="dxa"/>
            <w:shd w:val="clear" w:color="auto" w:fill="auto"/>
          </w:tcPr>
          <w:p w:rsidR="00995001" w:rsidRPr="001D246A" w:rsidRDefault="00995001" w:rsidP="00995001">
            <w:pPr>
              <w:rPr>
                <w:rFonts w:ascii="Arial" w:hAnsi="Arial" w:cs="Arial"/>
                <w:sz w:val="20"/>
                <w:szCs w:val="20"/>
              </w:rPr>
            </w:pPr>
          </w:p>
        </w:tc>
        <w:tc>
          <w:tcPr>
            <w:tcW w:w="1984" w:type="dxa"/>
            <w:shd w:val="clear" w:color="auto" w:fill="auto"/>
          </w:tcPr>
          <w:p w:rsidR="00995001" w:rsidRPr="001D246A" w:rsidRDefault="00995001"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svinjski file</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40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praseće meso</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90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svinjski but bk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350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lax kare</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450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juneći biftek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50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juneća leđa sk(ramstek)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40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juneći kare bk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200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teleća plećka bk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15</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jagnjeće meso</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50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pileći batak bk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280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peleće belo bk</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450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r>
              <w:rPr>
                <w:rFonts w:ascii="Arial" w:hAnsi="Arial" w:cs="Arial"/>
                <w:sz w:val="20"/>
                <w:szCs w:val="20"/>
              </w:rPr>
              <w:t>P</w:t>
            </w:r>
          </w:p>
        </w:tc>
        <w:tc>
          <w:tcPr>
            <w:tcW w:w="4109" w:type="dxa"/>
            <w:tcBorders>
              <w:top w:val="nil"/>
              <w:left w:val="single" w:sz="4" w:space="0" w:color="auto"/>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pileće gril</w:t>
            </w:r>
          </w:p>
        </w:tc>
        <w:tc>
          <w:tcPr>
            <w:tcW w:w="851" w:type="dxa"/>
            <w:tcBorders>
              <w:top w:val="nil"/>
              <w:left w:val="nil"/>
              <w:bottom w:val="single" w:sz="4" w:space="0" w:color="auto"/>
              <w:right w:val="single" w:sz="4" w:space="0" w:color="auto"/>
            </w:tcBorders>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210</w:t>
            </w:r>
          </w:p>
        </w:tc>
        <w:tc>
          <w:tcPr>
            <w:tcW w:w="1559" w:type="dxa"/>
            <w:shd w:val="clear" w:color="auto" w:fill="auto"/>
            <w:noWrap/>
            <w:hideMark/>
          </w:tcPr>
          <w:p w:rsidR="0009644F" w:rsidRPr="001D246A" w:rsidRDefault="0009644F" w:rsidP="00531EF0">
            <w:pPr>
              <w:rPr>
                <w:rFonts w:ascii="Arial" w:hAnsi="Arial" w:cs="Arial"/>
                <w:sz w:val="20"/>
                <w:szCs w:val="20"/>
              </w:rPr>
            </w:pPr>
          </w:p>
        </w:tc>
        <w:tc>
          <w:tcPr>
            <w:tcW w:w="1843" w:type="dxa"/>
            <w:shd w:val="clear" w:color="auto" w:fill="auto"/>
            <w:noWrap/>
            <w:hideMark/>
          </w:tcPr>
          <w:p w:rsidR="0009644F" w:rsidRPr="001D246A" w:rsidRDefault="0009644F" w:rsidP="00531EF0">
            <w:pPr>
              <w:rPr>
                <w:rFonts w:ascii="Arial" w:hAnsi="Arial" w:cs="Arial"/>
                <w:sz w:val="20"/>
                <w:szCs w:val="20"/>
              </w:rPr>
            </w:pPr>
          </w:p>
        </w:tc>
        <w:tc>
          <w:tcPr>
            <w:tcW w:w="1562" w:type="dxa"/>
            <w:shd w:val="clear" w:color="auto" w:fill="auto"/>
            <w:noWrap/>
            <w:hideMark/>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pileća jetra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bottom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ćureće grudi bk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30</w:t>
            </w:r>
          </w:p>
        </w:tc>
        <w:tc>
          <w:tcPr>
            <w:tcW w:w="1559" w:type="dxa"/>
            <w:tcBorders>
              <w:bottom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roštilj kobasica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130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tcBorders>
              <w:lef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top w:val="single" w:sz="4" w:space="0" w:color="auto"/>
              <w:right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pileći batak sk</w:t>
            </w:r>
          </w:p>
        </w:tc>
        <w:tc>
          <w:tcPr>
            <w:tcW w:w="851" w:type="dxa"/>
            <w:tcBorders>
              <w:top w:val="single" w:sz="4" w:space="0" w:color="auto"/>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85</w:t>
            </w:r>
          </w:p>
        </w:tc>
        <w:tc>
          <w:tcPr>
            <w:tcW w:w="1559" w:type="dxa"/>
            <w:tcBorders>
              <w:top w:val="single" w:sz="4" w:space="0" w:color="auto"/>
              <w:bottom w:val="single" w:sz="4" w:space="0" w:color="auto"/>
              <w:righ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tcBorders>
              <w:lef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roštilj masa</w:t>
            </w:r>
          </w:p>
        </w:tc>
        <w:tc>
          <w:tcPr>
            <w:tcW w:w="851" w:type="dxa"/>
            <w:tcBorders>
              <w:top w:val="single" w:sz="4" w:space="0" w:color="auto"/>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370</w:t>
            </w:r>
          </w:p>
        </w:tc>
        <w:tc>
          <w:tcPr>
            <w:tcW w:w="1559" w:type="dxa"/>
            <w:tcBorders>
              <w:top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svinjski vrat sk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280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juneći but bk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380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svinjska plećka bk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360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svinjski kare sk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150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carsko meso</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pil.krila bez vrha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dim domaća šunka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sremska kobasica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260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sremski kulen de lux</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hamurška slanina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180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pančeta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dim svinjska pečenica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70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šunka u omotu</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70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suvi svinjski vrat</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kraški vrat</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50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goveđi pršut</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tirolska plećka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svinjski vrat bk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120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svijska pečenica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150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prašaka šunka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kranjska kobasica vakim</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40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viršla vakum</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40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kolenice dim</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bottom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budimska salma(</w:t>
            </w:r>
            <w:r>
              <w:rPr>
                <w:rFonts w:ascii="Calibri" w:hAnsi="Calibri"/>
                <w:b/>
                <w:bCs/>
                <w:color w:val="000000"/>
                <w:szCs w:val="22"/>
              </w:rPr>
              <w:t>zemunska</w:t>
            </w:r>
            <w:r>
              <w:rPr>
                <w:rFonts w:ascii="Calibri" w:hAnsi="Calibri"/>
                <w:color w:val="000000"/>
                <w:szCs w:val="22"/>
              </w:rPr>
              <w:t>)</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25</w:t>
            </w:r>
          </w:p>
        </w:tc>
        <w:tc>
          <w:tcPr>
            <w:tcW w:w="1559" w:type="dxa"/>
            <w:tcBorders>
              <w:bottom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butkice dim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40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tcBorders>
              <w:lef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top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domaća suva kobasica</w:t>
            </w:r>
          </w:p>
        </w:tc>
        <w:tc>
          <w:tcPr>
            <w:tcW w:w="851" w:type="dxa"/>
            <w:tcBorders>
              <w:top w:val="single" w:sz="4" w:space="0" w:color="auto"/>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20</w:t>
            </w:r>
          </w:p>
        </w:tc>
        <w:tc>
          <w:tcPr>
            <w:tcW w:w="1559" w:type="dxa"/>
            <w:tcBorders>
              <w:top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cvarci pakovani</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5</w:t>
            </w:r>
          </w:p>
        </w:tc>
        <w:tc>
          <w:tcPr>
            <w:tcW w:w="1559" w:type="dxa"/>
            <w:tcBorders>
              <w:bottom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tcBorders>
              <w:right w:val="single" w:sz="4" w:space="0" w:color="auto"/>
            </w:tcBorders>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švargla</w:t>
            </w:r>
          </w:p>
        </w:tc>
        <w:tc>
          <w:tcPr>
            <w:tcW w:w="851" w:type="dxa"/>
            <w:tcBorders>
              <w:top w:val="single" w:sz="4" w:space="0" w:color="auto"/>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3</w:t>
            </w:r>
          </w:p>
        </w:tc>
        <w:tc>
          <w:tcPr>
            <w:tcW w:w="1559" w:type="dxa"/>
            <w:tcBorders>
              <w:top w:val="single" w:sz="4" w:space="0" w:color="auto"/>
              <w:bottom w:val="single" w:sz="4" w:space="0" w:color="auto"/>
              <w:righ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tcBorders>
              <w:left w:val="single" w:sz="4" w:space="0" w:color="auto"/>
            </w:tcBorders>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suva rebra</w:t>
            </w:r>
          </w:p>
        </w:tc>
        <w:tc>
          <w:tcPr>
            <w:tcW w:w="851" w:type="dxa"/>
            <w:tcBorders>
              <w:top w:val="single" w:sz="4" w:space="0" w:color="auto"/>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single" w:sz="4" w:space="0" w:color="auto"/>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8</w:t>
            </w:r>
          </w:p>
        </w:tc>
        <w:tc>
          <w:tcPr>
            <w:tcW w:w="1559" w:type="dxa"/>
            <w:tcBorders>
              <w:top w:val="single" w:sz="4" w:space="0" w:color="auto"/>
            </w:tcBorders>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mortadela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suva domaća slanina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bečka salama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dim roštilj kobasica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dim meso buta</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25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kobasica mangulice</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srmski kulen</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10</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sudžuk</w:t>
            </w:r>
          </w:p>
        </w:tc>
        <w:tc>
          <w:tcPr>
            <w:tcW w:w="851" w:type="dxa"/>
            <w:tcBorders>
              <w:top w:val="nil"/>
              <w:left w:val="nil"/>
              <w:bottom w:val="single" w:sz="4" w:space="0" w:color="auto"/>
              <w:right w:val="single" w:sz="4" w:space="0" w:color="auto"/>
            </w:tcBorders>
            <w:shd w:val="clear" w:color="auto" w:fill="auto"/>
            <w:vAlign w:val="bottom"/>
          </w:tcPr>
          <w:p w:rsidR="0009644F" w:rsidRDefault="0009644F">
            <w:pPr>
              <w:rPr>
                <w:rFonts w:ascii="Calibri" w:hAnsi="Calibri"/>
                <w:color w:val="000000"/>
                <w:szCs w:val="22"/>
              </w:rPr>
            </w:pPr>
            <w:r>
              <w:rPr>
                <w:rFonts w:ascii="Calibri" w:hAnsi="Calibri"/>
                <w:color w:val="000000"/>
                <w:szCs w:val="22"/>
              </w:rPr>
              <w:t>kg</w:t>
            </w:r>
          </w:p>
        </w:tc>
        <w:tc>
          <w:tcPr>
            <w:tcW w:w="1134" w:type="dxa"/>
            <w:tcBorders>
              <w:top w:val="nil"/>
              <w:left w:val="nil"/>
              <w:bottom w:val="single" w:sz="4" w:space="0" w:color="auto"/>
              <w:right w:val="single" w:sz="4" w:space="0" w:color="auto"/>
            </w:tcBorders>
            <w:shd w:val="clear" w:color="auto" w:fill="auto"/>
            <w:vAlign w:val="bottom"/>
          </w:tcPr>
          <w:p w:rsidR="0009644F" w:rsidRDefault="0009644F">
            <w:pPr>
              <w:jc w:val="right"/>
              <w:rPr>
                <w:rFonts w:ascii="Calibri" w:hAnsi="Calibri"/>
                <w:color w:val="000000"/>
                <w:szCs w:val="22"/>
              </w:rPr>
            </w:pPr>
            <w:r>
              <w:rPr>
                <w:rFonts w:ascii="Calibri" w:hAnsi="Calibri"/>
                <w:color w:val="000000"/>
                <w:szCs w:val="22"/>
              </w:rPr>
              <w:t>5</w:t>
            </w:r>
          </w:p>
        </w:tc>
        <w:tc>
          <w:tcPr>
            <w:tcW w:w="1559" w:type="dxa"/>
            <w:shd w:val="clear" w:color="auto" w:fill="auto"/>
            <w:noWrap/>
          </w:tcPr>
          <w:p w:rsidR="0009644F" w:rsidRPr="001D246A" w:rsidRDefault="0009644F" w:rsidP="00531EF0">
            <w:pPr>
              <w:rPr>
                <w:rFonts w:ascii="Arial" w:hAnsi="Arial" w:cs="Arial"/>
                <w:sz w:val="20"/>
                <w:szCs w:val="20"/>
              </w:rPr>
            </w:pPr>
          </w:p>
        </w:tc>
        <w:tc>
          <w:tcPr>
            <w:tcW w:w="1843" w:type="dxa"/>
            <w:shd w:val="clear" w:color="auto" w:fill="auto"/>
            <w:noWrap/>
          </w:tcPr>
          <w:p w:rsidR="0009644F" w:rsidRPr="001D246A" w:rsidRDefault="0009644F" w:rsidP="00531EF0">
            <w:pPr>
              <w:rPr>
                <w:rFonts w:ascii="Arial" w:hAnsi="Arial" w:cs="Arial"/>
                <w:sz w:val="20"/>
                <w:szCs w:val="20"/>
              </w:rPr>
            </w:pPr>
          </w:p>
        </w:tc>
        <w:tc>
          <w:tcPr>
            <w:tcW w:w="1562" w:type="dxa"/>
            <w:shd w:val="clear" w:color="auto" w:fill="auto"/>
            <w:noWrap/>
          </w:tcPr>
          <w:p w:rsidR="0009644F" w:rsidRPr="001D246A" w:rsidRDefault="0009644F" w:rsidP="00531EF0">
            <w:pPr>
              <w:rPr>
                <w:rFonts w:ascii="Arial" w:hAnsi="Arial" w:cs="Arial"/>
                <w:sz w:val="20"/>
                <w:szCs w:val="20"/>
              </w:rPr>
            </w:pPr>
          </w:p>
        </w:tc>
        <w:tc>
          <w:tcPr>
            <w:tcW w:w="1701" w:type="dxa"/>
            <w:shd w:val="clear" w:color="auto" w:fill="auto"/>
          </w:tcPr>
          <w:p w:rsidR="0009644F" w:rsidRPr="001D246A" w:rsidRDefault="0009644F" w:rsidP="00531EF0">
            <w:pPr>
              <w:rPr>
                <w:rFonts w:ascii="Arial" w:hAnsi="Arial" w:cs="Arial"/>
                <w:sz w:val="20"/>
                <w:szCs w:val="20"/>
              </w:rPr>
            </w:pPr>
          </w:p>
        </w:tc>
        <w:tc>
          <w:tcPr>
            <w:tcW w:w="1984" w:type="dxa"/>
            <w:shd w:val="clear" w:color="auto" w:fill="auto"/>
          </w:tcPr>
          <w:p w:rsidR="0009644F" w:rsidRPr="001D246A" w:rsidRDefault="0009644F" w:rsidP="00531EF0">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713A86">
            <w:pPr>
              <w:jc w:val="center"/>
              <w:rPr>
                <w:rFonts w:ascii="Arial" w:hAnsi="Arial" w:cs="Arial"/>
                <w:sz w:val="20"/>
                <w:szCs w:val="20"/>
              </w:rPr>
            </w:pPr>
            <w:r>
              <w:rPr>
                <w:rFonts w:ascii="Arial" w:hAnsi="Arial" w:cs="Arial"/>
                <w:sz w:val="20"/>
                <w:szCs w:val="20"/>
              </w:rPr>
              <w:t>55</w:t>
            </w:r>
            <w:r w:rsidRPr="001D246A">
              <w:rPr>
                <w:rFonts w:ascii="Arial" w:hAnsi="Arial" w:cs="Arial"/>
                <w:sz w:val="20"/>
                <w:szCs w:val="20"/>
              </w:rPr>
              <w:t>.</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kobasica sa prazilukom</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10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713A86">
            <w:pPr>
              <w:jc w:val="center"/>
              <w:rPr>
                <w:rFonts w:ascii="Arial" w:hAnsi="Arial" w:cs="Arial"/>
                <w:sz w:val="20"/>
                <w:szCs w:val="20"/>
              </w:rPr>
            </w:pPr>
            <w:r>
              <w:rPr>
                <w:rFonts w:ascii="Arial" w:hAnsi="Arial" w:cs="Arial"/>
                <w:sz w:val="20"/>
                <w:szCs w:val="20"/>
              </w:rPr>
              <w:t>56</w:t>
            </w:r>
            <w:r w:rsidRPr="001D246A">
              <w:rPr>
                <w:rFonts w:ascii="Arial" w:hAnsi="Arial" w:cs="Arial"/>
                <w:sz w:val="20"/>
                <w:szCs w:val="20"/>
              </w:rPr>
              <w:t>.</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čajna kobasica</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360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Default="0009644F" w:rsidP="00713A86">
            <w:pPr>
              <w:jc w:val="center"/>
              <w:rPr>
                <w:rFonts w:ascii="Arial" w:hAnsi="Arial" w:cs="Arial"/>
                <w:sz w:val="20"/>
                <w:szCs w:val="20"/>
              </w:rPr>
            </w:pPr>
            <w:r>
              <w:rPr>
                <w:rFonts w:ascii="Arial" w:hAnsi="Arial" w:cs="Arial"/>
                <w:sz w:val="20"/>
                <w:szCs w:val="20"/>
              </w:rPr>
              <w:t>57.</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domaća suva kobasica</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240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Default="0009644F" w:rsidP="00713A86">
            <w:pPr>
              <w:jc w:val="center"/>
              <w:rPr>
                <w:rFonts w:ascii="Arial" w:hAnsi="Arial" w:cs="Arial"/>
                <w:sz w:val="20"/>
                <w:szCs w:val="20"/>
              </w:rPr>
            </w:pPr>
            <w:r>
              <w:rPr>
                <w:rFonts w:ascii="Arial" w:hAnsi="Arial" w:cs="Arial"/>
                <w:sz w:val="20"/>
                <w:szCs w:val="20"/>
              </w:rPr>
              <w:t>58.</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mleveno svinjsko meso I kategorije</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300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1D246A" w:rsidRDefault="0009644F" w:rsidP="00713A86">
            <w:pPr>
              <w:jc w:val="center"/>
              <w:rPr>
                <w:rFonts w:ascii="Arial" w:hAnsi="Arial" w:cs="Arial"/>
                <w:sz w:val="20"/>
                <w:szCs w:val="20"/>
              </w:rPr>
            </w:pPr>
            <w:r>
              <w:rPr>
                <w:rFonts w:ascii="Arial" w:hAnsi="Arial" w:cs="Arial"/>
                <w:sz w:val="20"/>
                <w:szCs w:val="20"/>
              </w:rPr>
              <w:t>59.</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mleveno juneče meso  I kategorije</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300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856F92" w:rsidRDefault="0009644F" w:rsidP="00713A86">
            <w:pPr>
              <w:jc w:val="center"/>
              <w:rPr>
                <w:rFonts w:ascii="Arial" w:hAnsi="Arial" w:cs="Arial"/>
                <w:sz w:val="20"/>
                <w:szCs w:val="20"/>
              </w:rPr>
            </w:pPr>
            <w:r>
              <w:rPr>
                <w:rFonts w:ascii="Arial" w:hAnsi="Arial" w:cs="Arial"/>
                <w:sz w:val="20"/>
                <w:szCs w:val="20"/>
              </w:rPr>
              <w:t>60.</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rolovana plećka</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420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856F92" w:rsidRDefault="0009644F" w:rsidP="00713A86">
            <w:pPr>
              <w:jc w:val="center"/>
              <w:rPr>
                <w:rFonts w:ascii="Arial" w:hAnsi="Arial" w:cs="Arial"/>
                <w:sz w:val="20"/>
                <w:szCs w:val="20"/>
              </w:rPr>
            </w:pPr>
            <w:r>
              <w:rPr>
                <w:rFonts w:ascii="Arial" w:hAnsi="Arial" w:cs="Arial"/>
                <w:sz w:val="20"/>
                <w:szCs w:val="20"/>
              </w:rPr>
              <w:t>61.</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tosk narezak</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380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856F92" w:rsidRDefault="0009644F" w:rsidP="00713A86">
            <w:pPr>
              <w:jc w:val="center"/>
              <w:rPr>
                <w:rFonts w:ascii="Arial" w:hAnsi="Arial" w:cs="Arial"/>
                <w:sz w:val="20"/>
                <w:szCs w:val="20"/>
              </w:rPr>
            </w:pPr>
            <w:r>
              <w:rPr>
                <w:rFonts w:ascii="Arial" w:hAnsi="Arial" w:cs="Arial"/>
                <w:sz w:val="20"/>
                <w:szCs w:val="20"/>
              </w:rPr>
              <w:t>62.</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alpska kobasica</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390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856F92" w:rsidRDefault="0009644F" w:rsidP="00713A86">
            <w:pPr>
              <w:jc w:val="center"/>
              <w:rPr>
                <w:rFonts w:ascii="Arial" w:hAnsi="Arial" w:cs="Arial"/>
                <w:sz w:val="20"/>
                <w:szCs w:val="20"/>
              </w:rPr>
            </w:pPr>
            <w:r>
              <w:rPr>
                <w:rFonts w:ascii="Arial" w:hAnsi="Arial" w:cs="Arial"/>
                <w:sz w:val="20"/>
                <w:szCs w:val="20"/>
              </w:rPr>
              <w:t>63.</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pašteta 50 gr</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kom</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9000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856F92" w:rsidRDefault="0009644F" w:rsidP="00713A86">
            <w:pPr>
              <w:jc w:val="center"/>
              <w:rPr>
                <w:rFonts w:ascii="Arial" w:hAnsi="Arial" w:cs="Arial"/>
                <w:sz w:val="20"/>
                <w:szCs w:val="20"/>
              </w:rPr>
            </w:pPr>
            <w:r>
              <w:rPr>
                <w:rFonts w:ascii="Arial" w:hAnsi="Arial" w:cs="Arial"/>
                <w:sz w:val="20"/>
                <w:szCs w:val="20"/>
              </w:rPr>
              <w:t>64.</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kare u omotu</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420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r w:rsidR="0009644F" w:rsidRPr="001D246A" w:rsidTr="00651D7D">
        <w:trPr>
          <w:trHeight w:val="315"/>
        </w:trPr>
        <w:tc>
          <w:tcPr>
            <w:tcW w:w="674" w:type="dxa"/>
            <w:shd w:val="clear" w:color="auto" w:fill="auto"/>
          </w:tcPr>
          <w:p w:rsidR="0009644F" w:rsidRPr="00856F92" w:rsidRDefault="0009644F" w:rsidP="00713A86">
            <w:pPr>
              <w:jc w:val="center"/>
              <w:rPr>
                <w:rFonts w:ascii="Arial" w:hAnsi="Arial" w:cs="Arial"/>
                <w:sz w:val="20"/>
                <w:szCs w:val="20"/>
              </w:rPr>
            </w:pPr>
            <w:r>
              <w:rPr>
                <w:rFonts w:ascii="Arial" w:hAnsi="Arial" w:cs="Arial"/>
                <w:sz w:val="20"/>
                <w:szCs w:val="20"/>
              </w:rPr>
              <w:t>65.</w:t>
            </w:r>
          </w:p>
        </w:tc>
        <w:tc>
          <w:tcPr>
            <w:tcW w:w="4109"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prsa u omotu</w:t>
            </w:r>
          </w:p>
        </w:tc>
        <w:tc>
          <w:tcPr>
            <w:tcW w:w="851" w:type="dxa"/>
            <w:shd w:val="clear" w:color="auto" w:fill="auto"/>
            <w:vAlign w:val="bottom"/>
            <w:hideMark/>
          </w:tcPr>
          <w:p w:rsidR="0009644F" w:rsidRDefault="0009644F">
            <w:pPr>
              <w:rPr>
                <w:rFonts w:ascii="Calibri" w:hAnsi="Calibri"/>
                <w:color w:val="000000"/>
                <w:szCs w:val="22"/>
              </w:rPr>
            </w:pPr>
            <w:r>
              <w:rPr>
                <w:rFonts w:ascii="Calibri" w:hAnsi="Calibri"/>
                <w:color w:val="000000"/>
                <w:szCs w:val="22"/>
              </w:rPr>
              <w:t>kg</w:t>
            </w:r>
          </w:p>
        </w:tc>
        <w:tc>
          <w:tcPr>
            <w:tcW w:w="1134" w:type="dxa"/>
            <w:shd w:val="clear" w:color="auto" w:fill="auto"/>
            <w:vAlign w:val="bottom"/>
            <w:hideMark/>
          </w:tcPr>
          <w:p w:rsidR="0009644F" w:rsidRDefault="0009644F">
            <w:pPr>
              <w:jc w:val="right"/>
              <w:rPr>
                <w:rFonts w:ascii="Calibri" w:hAnsi="Calibri"/>
                <w:color w:val="000000"/>
                <w:szCs w:val="22"/>
              </w:rPr>
            </w:pPr>
            <w:r>
              <w:rPr>
                <w:rFonts w:ascii="Calibri" w:hAnsi="Calibri"/>
                <w:color w:val="000000"/>
                <w:szCs w:val="22"/>
              </w:rPr>
              <w:t>250</w:t>
            </w:r>
          </w:p>
        </w:tc>
        <w:tc>
          <w:tcPr>
            <w:tcW w:w="1559" w:type="dxa"/>
            <w:shd w:val="clear" w:color="auto" w:fill="auto"/>
            <w:noWrap/>
            <w:hideMark/>
          </w:tcPr>
          <w:p w:rsidR="0009644F" w:rsidRPr="001D246A" w:rsidRDefault="0009644F" w:rsidP="00995001">
            <w:pPr>
              <w:rPr>
                <w:rFonts w:ascii="Arial" w:hAnsi="Arial" w:cs="Arial"/>
                <w:sz w:val="20"/>
                <w:szCs w:val="20"/>
              </w:rPr>
            </w:pPr>
          </w:p>
        </w:tc>
        <w:tc>
          <w:tcPr>
            <w:tcW w:w="1843" w:type="dxa"/>
            <w:shd w:val="clear" w:color="auto" w:fill="auto"/>
            <w:noWrap/>
            <w:hideMark/>
          </w:tcPr>
          <w:p w:rsidR="0009644F" w:rsidRPr="001D246A" w:rsidRDefault="0009644F" w:rsidP="00995001">
            <w:pPr>
              <w:rPr>
                <w:rFonts w:ascii="Arial" w:hAnsi="Arial" w:cs="Arial"/>
                <w:sz w:val="20"/>
                <w:szCs w:val="20"/>
              </w:rPr>
            </w:pPr>
          </w:p>
        </w:tc>
        <w:tc>
          <w:tcPr>
            <w:tcW w:w="1562" w:type="dxa"/>
            <w:shd w:val="clear" w:color="auto" w:fill="auto"/>
            <w:noWrap/>
            <w:hideMark/>
          </w:tcPr>
          <w:p w:rsidR="0009644F" w:rsidRPr="001D246A" w:rsidRDefault="0009644F" w:rsidP="00995001">
            <w:pPr>
              <w:rPr>
                <w:rFonts w:ascii="Arial" w:hAnsi="Arial" w:cs="Arial"/>
                <w:sz w:val="20"/>
                <w:szCs w:val="20"/>
              </w:rPr>
            </w:pPr>
          </w:p>
        </w:tc>
        <w:tc>
          <w:tcPr>
            <w:tcW w:w="1701" w:type="dxa"/>
            <w:shd w:val="clear" w:color="auto" w:fill="auto"/>
          </w:tcPr>
          <w:p w:rsidR="0009644F" w:rsidRPr="001D246A" w:rsidRDefault="0009644F" w:rsidP="00995001">
            <w:pPr>
              <w:rPr>
                <w:rFonts w:ascii="Arial" w:hAnsi="Arial" w:cs="Arial"/>
                <w:sz w:val="20"/>
                <w:szCs w:val="20"/>
              </w:rPr>
            </w:pPr>
          </w:p>
        </w:tc>
        <w:tc>
          <w:tcPr>
            <w:tcW w:w="1984" w:type="dxa"/>
            <w:shd w:val="clear" w:color="auto" w:fill="auto"/>
          </w:tcPr>
          <w:p w:rsidR="0009644F" w:rsidRPr="001D246A" w:rsidRDefault="0009644F" w:rsidP="00995001">
            <w:pPr>
              <w:rPr>
                <w:rFonts w:ascii="Arial" w:hAnsi="Arial" w:cs="Arial"/>
                <w:sz w:val="20"/>
                <w:szCs w:val="20"/>
              </w:rPr>
            </w:pPr>
          </w:p>
        </w:tc>
      </w:tr>
    </w:tbl>
    <w:p w:rsidR="007C01CB" w:rsidRDefault="007C01CB" w:rsidP="00F11495">
      <w:pPr>
        <w:autoSpaceDE w:val="0"/>
        <w:autoSpaceDN w:val="0"/>
        <w:adjustRightInd w:val="0"/>
        <w:jc w:val="both"/>
        <w:rPr>
          <w:rFonts w:ascii="Arial" w:hAnsi="Arial" w:cs="Arial"/>
          <w:bCs/>
          <w:sz w:val="16"/>
          <w:szCs w:val="16"/>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1D246A">
        <w:trPr>
          <w:trHeight w:val="315"/>
        </w:trPr>
        <w:tc>
          <w:tcPr>
            <w:tcW w:w="5869" w:type="dxa"/>
            <w:vMerge w:val="restart"/>
            <w:shd w:val="clear" w:color="auto" w:fill="F2DBDB" w:themeFill="accent2" w:themeFillTint="33"/>
            <w:vAlign w:val="center"/>
          </w:tcPr>
          <w:p w:rsidR="00EB59A2" w:rsidRPr="001D246A" w:rsidRDefault="00EB59A2" w:rsidP="00EB59A2">
            <w:pPr>
              <w:autoSpaceDE w:val="0"/>
              <w:autoSpaceDN w:val="0"/>
              <w:adjustRightInd w:val="0"/>
              <w:rPr>
                <w:rFonts w:ascii="Arial" w:hAnsi="Arial" w:cs="Arial"/>
                <w:b/>
                <w:bCs/>
                <w:sz w:val="20"/>
                <w:szCs w:val="20"/>
                <w:lang w:val="sr-Cyrl-CS"/>
              </w:rPr>
            </w:pPr>
            <w:r w:rsidRPr="001D246A">
              <w:rPr>
                <w:rFonts w:ascii="Arial" w:hAnsi="Arial" w:cs="Arial"/>
                <w:b/>
                <w:bCs/>
                <w:sz w:val="20"/>
                <w:szCs w:val="20"/>
                <w:lang w:val="sr-Cyrl-CS"/>
              </w:rPr>
              <w:t>УКУПНО</w:t>
            </w:r>
          </w:p>
        </w:tc>
        <w:tc>
          <w:tcPr>
            <w:tcW w:w="4949" w:type="dxa"/>
            <w:shd w:val="clear" w:color="auto" w:fill="F2DBDB" w:themeFill="accent2" w:themeFillTint="33"/>
            <w:vAlign w:val="center"/>
          </w:tcPr>
          <w:p w:rsidR="00EB59A2" w:rsidRPr="001D246A" w:rsidRDefault="00EB59A2" w:rsidP="00EB59A2">
            <w:pPr>
              <w:autoSpaceDE w:val="0"/>
              <w:autoSpaceDN w:val="0"/>
              <w:adjustRightInd w:val="0"/>
              <w:jc w:val="right"/>
              <w:rPr>
                <w:rFonts w:ascii="Arial" w:hAnsi="Arial" w:cs="Arial"/>
                <w:bCs/>
                <w:sz w:val="20"/>
                <w:szCs w:val="20"/>
                <w:lang w:val="sr-Cyrl-CS"/>
              </w:rPr>
            </w:pPr>
            <w:r w:rsidRPr="001D246A">
              <w:rPr>
                <w:rFonts w:ascii="Arial" w:hAnsi="Arial" w:cs="Arial"/>
                <w:bCs/>
                <w:sz w:val="20"/>
                <w:szCs w:val="20"/>
                <w:lang w:val="sr-Cyrl-CS"/>
              </w:rPr>
              <w:t>динара без ПДВ-а</w:t>
            </w:r>
          </w:p>
        </w:tc>
      </w:tr>
      <w:tr w:rsidR="00EB59A2" w:rsidRPr="00EB59A2" w:rsidTr="001D246A">
        <w:trPr>
          <w:trHeight w:val="265"/>
        </w:trPr>
        <w:tc>
          <w:tcPr>
            <w:tcW w:w="5869" w:type="dxa"/>
            <w:vMerge/>
            <w:shd w:val="clear" w:color="auto" w:fill="F2DBDB" w:themeFill="accent2" w:themeFillTint="33"/>
          </w:tcPr>
          <w:p w:rsidR="00EB59A2" w:rsidRPr="001D246A" w:rsidRDefault="00EB59A2" w:rsidP="00EB59A2">
            <w:pPr>
              <w:autoSpaceDE w:val="0"/>
              <w:autoSpaceDN w:val="0"/>
              <w:adjustRightInd w:val="0"/>
              <w:jc w:val="both"/>
              <w:rPr>
                <w:rFonts w:ascii="Arial" w:hAnsi="Arial" w:cs="Arial"/>
                <w:bCs/>
                <w:sz w:val="20"/>
                <w:szCs w:val="20"/>
                <w:lang w:val="sr-Cyrl-CS"/>
              </w:rPr>
            </w:pPr>
          </w:p>
        </w:tc>
        <w:tc>
          <w:tcPr>
            <w:tcW w:w="4949" w:type="dxa"/>
            <w:shd w:val="clear" w:color="auto" w:fill="F2DBDB" w:themeFill="accent2" w:themeFillTint="33"/>
          </w:tcPr>
          <w:p w:rsidR="00CA4C65" w:rsidRDefault="00CA4C65" w:rsidP="00EB59A2">
            <w:pPr>
              <w:autoSpaceDE w:val="0"/>
              <w:autoSpaceDN w:val="0"/>
              <w:adjustRightInd w:val="0"/>
              <w:jc w:val="right"/>
              <w:rPr>
                <w:rFonts w:ascii="Arial" w:hAnsi="Arial" w:cs="Arial"/>
                <w:bCs/>
                <w:sz w:val="20"/>
                <w:szCs w:val="20"/>
                <w:lang w:val="sr-Cyrl-CS"/>
              </w:rPr>
            </w:pPr>
          </w:p>
          <w:p w:rsidR="00EB59A2" w:rsidRPr="001D246A" w:rsidRDefault="00EB59A2" w:rsidP="00EB59A2">
            <w:pPr>
              <w:autoSpaceDE w:val="0"/>
              <w:autoSpaceDN w:val="0"/>
              <w:adjustRightInd w:val="0"/>
              <w:jc w:val="right"/>
              <w:rPr>
                <w:rFonts w:ascii="Arial" w:hAnsi="Arial" w:cs="Arial"/>
                <w:bCs/>
                <w:sz w:val="20"/>
                <w:szCs w:val="20"/>
                <w:lang w:val="sr-Cyrl-CS"/>
              </w:rPr>
            </w:pPr>
            <w:r w:rsidRPr="001D246A">
              <w:rPr>
                <w:rFonts w:ascii="Arial" w:hAnsi="Arial" w:cs="Arial"/>
                <w:bCs/>
                <w:sz w:val="20"/>
                <w:szCs w:val="20"/>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713A86" w:rsidRDefault="00713A86" w:rsidP="00EB59A2">
      <w:pPr>
        <w:autoSpaceDE w:val="0"/>
        <w:autoSpaceDN w:val="0"/>
        <w:adjustRightInd w:val="0"/>
        <w:jc w:val="both"/>
        <w:rPr>
          <w:rFonts w:ascii="Arial" w:hAnsi="Arial" w:cs="Arial"/>
          <w:bCs/>
          <w:szCs w:val="22"/>
        </w:rPr>
      </w:pP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Место и датум                                                                             </w:t>
      </w:r>
      <w:r w:rsidR="00E51041">
        <w:rPr>
          <w:rFonts w:ascii="Arial" w:hAnsi="Arial" w:cs="Arial"/>
          <w:bCs/>
          <w:szCs w:val="22"/>
          <w:lang w:val="sr-Cyrl-CS"/>
        </w:rPr>
        <w:t xml:space="preserve">                                                        </w:t>
      </w:r>
      <w:r>
        <w:rPr>
          <w:rFonts w:ascii="Arial" w:hAnsi="Arial" w:cs="Arial"/>
          <w:bCs/>
          <w:szCs w:val="22"/>
          <w:lang w:val="sr-Cyrl-CS"/>
        </w:rPr>
        <w:t xml:space="preserve"> ДАВАЛАЦ</w:t>
      </w:r>
      <w:r w:rsidR="00E51041">
        <w:rPr>
          <w:rFonts w:ascii="Arial" w:hAnsi="Arial" w:cs="Arial"/>
          <w:bCs/>
          <w:szCs w:val="22"/>
          <w:lang w:val="sr-Cyrl-CS"/>
        </w:rPr>
        <w:t xml:space="preserve">     </w:t>
      </w:r>
      <w:r>
        <w:rPr>
          <w:rFonts w:ascii="Arial" w:hAnsi="Arial" w:cs="Arial"/>
          <w:bCs/>
          <w:szCs w:val="22"/>
          <w:lang w:val="sr-Cyrl-CS"/>
        </w:rPr>
        <w:t>ПОНУДЕ</w:t>
      </w:r>
      <w:r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E51041"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 xml:space="preserve"> 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Свеже месо и изнутрице</w:t>
            </w:r>
          </w:p>
          <w:p w:rsidR="00CE420E" w:rsidRPr="00B94419" w:rsidRDefault="00CE420E"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Пилеће месо</w:t>
            </w:r>
          </w:p>
          <w:p w:rsidR="00CE420E" w:rsidRPr="00B94419" w:rsidRDefault="00CE420E"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Сувомесни  производи  и прерађевине од меса</w:t>
            </w:r>
          </w:p>
        </w:tc>
        <w:tc>
          <w:tcPr>
            <w:tcW w:w="1212"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lastRenderedPageBreak/>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од  произвођача који је наведен у табели 2.1. техничке спецификације (доставити приликом </w:t>
            </w:r>
            <w:r>
              <w:rPr>
                <w:rFonts w:ascii="Arial" w:hAnsi="Arial" w:cs="Arial"/>
                <w:bCs/>
                <w:szCs w:val="22"/>
                <w:lang w:val="sr-Cyrl-CS"/>
              </w:rPr>
              <w:lastRenderedPageBreak/>
              <w:t>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xml:space="preserve">- Извештај о лабораторијском </w:t>
            </w:r>
            <w:r w:rsidRPr="00321835">
              <w:rPr>
                <w:rFonts w:ascii="Arial" w:hAnsi="Arial" w:cs="Arial"/>
                <w:lang w:val="ru-RU"/>
              </w:rPr>
              <w:lastRenderedPageBreak/>
              <w:t>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8" w:name="OLE_LINK10"/>
            <w:bookmarkStart w:id="9" w:name="OLE_LINK11"/>
            <w:bookmarkStart w:id="10"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8"/>
            <w:bookmarkEnd w:id="9"/>
            <w:bookmarkEnd w:id="10"/>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514298">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6656AD">
              <w:rPr>
                <w:rFonts w:ascii="Arial" w:eastAsia="Arial Unicode MS" w:hAnsi="Arial" w:cs="Arial"/>
                <w:iCs/>
                <w:kern w:val="1"/>
                <w:szCs w:val="22"/>
                <w:lang w:val="sr-Cyrl-CS" w:eastAsia="ar-SA"/>
              </w:rPr>
              <w:t xml:space="preserve"> (201</w:t>
            </w:r>
            <w:r w:rsidR="00CA4C65">
              <w:rPr>
                <w:rFonts w:ascii="Arial" w:eastAsia="Arial Unicode MS" w:hAnsi="Arial" w:cs="Arial"/>
                <w:iCs/>
                <w:kern w:val="1"/>
                <w:szCs w:val="22"/>
                <w:lang w:eastAsia="ar-SA"/>
              </w:rPr>
              <w:t>9</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6656AD">
              <w:rPr>
                <w:rFonts w:ascii="Arial" w:eastAsia="Arial Unicode MS" w:hAnsi="Arial" w:cs="Arial"/>
                <w:iCs/>
                <w:kern w:val="1"/>
                <w:szCs w:val="22"/>
                <w:lang w:eastAsia="ar-SA"/>
              </w:rPr>
              <w:t>4</w:t>
            </w:r>
            <w:r w:rsidR="006656AD">
              <w:rPr>
                <w:rFonts w:ascii="Arial" w:eastAsia="Arial Unicode MS" w:hAnsi="Arial" w:cs="Arial"/>
                <w:iCs/>
                <w:kern w:val="1"/>
                <w:szCs w:val="22"/>
                <w:lang w:val="sr-Cyrl-CS" w:eastAsia="ar-SA"/>
              </w:rPr>
              <w:t>.</w:t>
            </w:r>
            <w:r w:rsidR="006656AD">
              <w:rPr>
                <w:rFonts w:ascii="Arial" w:eastAsia="Arial Unicode MS" w:hAnsi="Arial" w:cs="Arial"/>
                <w:iCs/>
                <w:kern w:val="1"/>
                <w:szCs w:val="22"/>
                <w:lang w:eastAsia="ar-SA"/>
              </w:rPr>
              <w:t>0</w:t>
            </w:r>
            <w:r>
              <w:rPr>
                <w:rFonts w:ascii="Arial" w:eastAsia="Arial Unicode MS" w:hAnsi="Arial" w:cs="Arial"/>
                <w:iCs/>
                <w:kern w:val="1"/>
                <w:szCs w:val="22"/>
                <w:lang w:val="sr-Cyrl-CS" w:eastAsia="ar-SA"/>
              </w:rPr>
              <w:t>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4.</w:t>
            </w:r>
          </w:p>
        </w:tc>
        <w:tc>
          <w:tcPr>
            <w:tcW w:w="8503" w:type="dxa"/>
            <w:gridSpan w:val="2"/>
            <w:shd w:val="clear" w:color="auto" w:fill="auto"/>
          </w:tcPr>
          <w:p w:rsidR="00514298" w:rsidRPr="0048624B" w:rsidRDefault="00514298" w:rsidP="00514298">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514298" w:rsidP="00514298">
            <w:pPr>
              <w:spacing w:line="280" w:lineRule="exact"/>
              <w:jc w:val="center"/>
              <w:rPr>
                <w:rFonts w:ascii="Arial" w:hAnsi="Arial" w:cs="Arial"/>
                <w:szCs w:val="22"/>
                <w:lang w:val="sr-Cyrl-CS"/>
              </w:rPr>
            </w:pPr>
            <w:r w:rsidRPr="00032028">
              <w:rPr>
                <w:rFonts w:ascii="Arial" w:hAnsi="Arial" w:cs="Arial"/>
                <w:szCs w:val="22"/>
                <w:lang w:val="sr-Cyrl-CS"/>
              </w:rPr>
              <w:t>5</w:t>
            </w:r>
            <w:r>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514298" w:rsidP="00514298">
            <w:pPr>
              <w:spacing w:line="280" w:lineRule="exact"/>
              <w:jc w:val="center"/>
              <w:rPr>
                <w:rFonts w:ascii="Arial" w:hAnsi="Arial" w:cs="Arial"/>
                <w:szCs w:val="22"/>
                <w:lang w:val="sr-Cyrl-CS"/>
              </w:rPr>
            </w:pPr>
            <w:r>
              <w:rPr>
                <w:rFonts w:ascii="Arial" w:hAnsi="Arial" w:cs="Arial"/>
                <w:szCs w:val="22"/>
                <w:lang w:val="sr-Cyrl-CS"/>
              </w:rPr>
              <w:t>6</w:t>
            </w:r>
            <w:r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хладњача за испоруку добара</w:t>
            </w:r>
            <w:r w:rsidR="00CA4C65">
              <w:rPr>
                <w:rFonts w:ascii="Arial" w:eastAsia="Arial Unicode MS" w:hAnsi="Arial" w:cs="Arial"/>
                <w:iCs/>
                <w:color w:val="000000"/>
                <w:kern w:val="1"/>
                <w:szCs w:val="22"/>
                <w:lang w:val="sr-Cyrl-CS" w:eastAsia="ar-SA"/>
              </w:rPr>
              <w:t>.</w:t>
            </w:r>
          </w:p>
        </w:tc>
      </w:tr>
    </w:tbl>
    <w:p w:rsidR="00EB59A2" w:rsidRPr="00182954" w:rsidRDefault="00EB59A2" w:rsidP="00EB59A2">
      <w:pPr>
        <w:jc w:val="both"/>
        <w:rPr>
          <w:rFonts w:ascii="Tahoma" w:hAnsi="Tahoma" w:cs="Tahoma"/>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 xml:space="preserve">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w:t>
      </w:r>
      <w:r w:rsidRPr="004F4285">
        <w:rPr>
          <w:rFonts w:ascii="Arial" w:hAnsi="Arial" w:cs="Arial"/>
          <w:szCs w:val="22"/>
        </w:rPr>
        <w:lastRenderedPageBreak/>
        <w:t>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
    <w:p w:rsidR="00EB59A2" w:rsidRPr="007D3D3F" w:rsidRDefault="00EB59A2" w:rsidP="00EB59A2">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lastRenderedPageBreak/>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C7201C" w:rsidRPr="00811B4B" w:rsidTr="00FF4692">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Pr="00811B4B" w:rsidRDefault="00C7201C"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531EF0" w:rsidRPr="00811B4B" w:rsidTr="00FF4692">
        <w:trPr>
          <w:tblCellSpacing w:w="20" w:type="dxa"/>
        </w:trPr>
        <w:tc>
          <w:tcPr>
            <w:tcW w:w="888" w:type="dxa"/>
            <w:gridSpan w:val="2"/>
            <w:shd w:val="clear" w:color="auto" w:fill="auto"/>
          </w:tcPr>
          <w:p w:rsidR="00531EF0" w:rsidRDefault="00531EF0" w:rsidP="00EB59A2">
            <w:pPr>
              <w:spacing w:before="100" w:beforeAutospacing="1" w:line="210" w:lineRule="atLeast"/>
              <w:jc w:val="center"/>
              <w:rPr>
                <w:rFonts w:ascii="Arial" w:hAnsi="Arial" w:cs="Arial"/>
                <w:b/>
                <w:szCs w:val="22"/>
              </w:rPr>
            </w:pPr>
          </w:p>
          <w:p w:rsidR="00531EF0" w:rsidRDefault="00531EF0"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531EF0" w:rsidRPr="008A2D5C" w:rsidRDefault="00531EF0" w:rsidP="00EB59A2">
            <w:pPr>
              <w:rPr>
                <w:rFonts w:ascii="Arial" w:hAnsi="Arial" w:cs="Arial"/>
              </w:rPr>
            </w:pPr>
          </w:p>
        </w:tc>
        <w:tc>
          <w:tcPr>
            <w:tcW w:w="6095" w:type="dxa"/>
            <w:shd w:val="clear" w:color="auto" w:fill="auto"/>
          </w:tcPr>
          <w:p w:rsidR="00531EF0" w:rsidRPr="00AF5E40" w:rsidRDefault="00531EF0" w:rsidP="00EB59A2">
            <w:pPr>
              <w:rPr>
                <w:rFonts w:ascii="Arial" w:hAnsi="Arial" w:cs="Arial"/>
                <w:szCs w:val="22"/>
                <w:lang w:val="sr-Cyrl-CS"/>
              </w:rPr>
            </w:pP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lastRenderedPageBreak/>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w:t>
            </w:r>
            <w:r w:rsidR="006656AD">
              <w:rPr>
                <w:rFonts w:ascii="Arial" w:eastAsia="Calibri" w:hAnsi="Arial" w:cs="Arial"/>
                <w:szCs w:val="22"/>
                <w:lang w:val="sr-Cyrl-CS"/>
              </w:rPr>
              <w:t>су предмет јавне набавке  у 201</w:t>
            </w:r>
            <w:r w:rsidR="00CA4C65">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4</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акредитованом лабараторијом од старне АТС о вршењу контроле квалитета намерница</w:t>
            </w:r>
            <w:r>
              <w:rPr>
                <w:rFonts w:ascii="Arial" w:eastAsia="Arial Unicode MS" w:hAnsi="Arial" w:cs="Arial"/>
                <w:bCs/>
                <w:color w:val="000000"/>
                <w:kern w:val="1"/>
                <w:szCs w:val="22"/>
              </w:rPr>
              <w:t>.</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FF4692" w:rsidP="00EB59A2">
            <w:pPr>
              <w:jc w:val="center"/>
              <w:rPr>
                <w:rFonts w:ascii="Arial" w:hAnsi="Arial" w:cs="Arial"/>
                <w:szCs w:val="22"/>
                <w:lang w:val="sr-Cyrl-CS"/>
              </w:rPr>
            </w:pPr>
            <w:r w:rsidRPr="00226661">
              <w:rPr>
                <w:rFonts w:ascii="Arial" w:hAnsi="Arial" w:cs="Arial"/>
                <w:szCs w:val="22"/>
                <w:lang w:val="sr-Cyrl-CS"/>
              </w:rPr>
              <w:t>5.</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FF4692" w:rsidP="00EB59A2">
            <w:pPr>
              <w:jc w:val="center"/>
              <w:rPr>
                <w:rFonts w:ascii="Arial" w:hAnsi="Arial" w:cs="Arial"/>
                <w:szCs w:val="22"/>
                <w:lang w:val="sr-Cyrl-CS"/>
              </w:rPr>
            </w:pPr>
            <w:r>
              <w:rPr>
                <w:rFonts w:ascii="Arial" w:hAnsi="Arial" w:cs="Arial"/>
                <w:szCs w:val="22"/>
                <w:lang w:val="sr-Cyrl-CS"/>
              </w:rPr>
              <w:t>6</w:t>
            </w:r>
            <w:r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CA4C65" w:rsidRDefault="00FF4692" w:rsidP="00CA4C65">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 xml:space="preserve">За ову јавну набавку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lastRenderedPageBreak/>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E51041">
        <w:rPr>
          <w:rFonts w:ascii="Arial" w:hAnsi="Arial" w:cs="Arial"/>
          <w:b/>
          <w:szCs w:val="22"/>
        </w:rPr>
        <w:t>лови под редним бројем од 1 до 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lastRenderedPageBreak/>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EB59A2" w:rsidRDefault="00EB59A2" w:rsidP="00EB59A2">
      <w:pPr>
        <w:ind w:firstLine="708"/>
        <w:jc w:val="both"/>
        <w:rPr>
          <w:rFonts w:ascii="Arial" w:hAnsi="Arial" w:cs="Arial"/>
          <w:szCs w:val="22"/>
        </w:rPr>
      </w:pPr>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наручиоца.</w:t>
      </w:r>
    </w:p>
    <w:p w:rsidR="00AE048C" w:rsidRPr="00AE048C" w:rsidRDefault="00AE048C" w:rsidP="00DD29BB">
      <w:pPr>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02879" w:rsidRPr="00F92A89" w:rsidRDefault="00902879" w:rsidP="00902879">
      <w:pPr>
        <w:ind w:firstLine="708"/>
        <w:jc w:val="both"/>
        <w:rPr>
          <w:rFonts w:ascii="Arial" w:hAnsi="Arial" w:cs="Arial"/>
          <w:szCs w:val="22"/>
          <w:lang w:val="sr-Cyrl-CS"/>
        </w:rPr>
      </w:pPr>
      <w:r w:rsidRPr="00773855">
        <w:rPr>
          <w:rFonts w:ascii="Arial" w:hAnsi="Arial" w:cs="Arial"/>
          <w:szCs w:val="22"/>
          <w:lang w:val="ru-RU"/>
        </w:rPr>
        <w:t>У ситуацији када постоје две или више понуда са истом понуђеном ценом</w:t>
      </w:r>
      <w:r w:rsidRPr="00F92A89">
        <w:rPr>
          <w:rFonts w:ascii="Arial" w:hAnsi="Arial" w:cs="Arial"/>
          <w:szCs w:val="22"/>
          <w:lang w:val="ru-RU"/>
        </w:rPr>
        <w:t xml:space="preserve">, Наручилац </w:t>
      </w:r>
      <w:r w:rsidRPr="00AB64C8">
        <w:rPr>
          <w:rFonts w:ascii="Arial" w:hAnsi="Arial" w:cs="Arial"/>
          <w:szCs w:val="22"/>
          <w:lang w:val="ru-RU"/>
        </w:rPr>
        <w:t xml:space="preserve">ће оквирни споразум доделити понуђачу који је понудио </w:t>
      </w:r>
      <w:r w:rsidRPr="00AB64C8">
        <w:rPr>
          <w:rFonts w:ascii="Arial" w:hAnsi="Arial" w:cs="Arial"/>
          <w:b/>
          <w:szCs w:val="22"/>
          <w:lang w:val="sr-Cyrl-CS"/>
        </w:rPr>
        <w:t>најраније време до којег ће испоручити требоване материјал за исхрану</w:t>
      </w:r>
      <w:r w:rsidRPr="00AB64C8">
        <w:rPr>
          <w:rFonts w:ascii="Arial" w:hAnsi="Arial" w:cs="Arial"/>
          <w:szCs w:val="22"/>
          <w:lang w:val="sr-Cyrl-CS"/>
        </w:rPr>
        <w:t xml:space="preserve"> у интервалу </w:t>
      </w:r>
      <w:r w:rsidR="00271814">
        <w:rPr>
          <w:rFonts w:ascii="Arial" w:hAnsi="Arial" w:cs="Arial"/>
          <w:szCs w:val="22"/>
          <w:lang w:val="sr-Cyrl-CS"/>
        </w:rPr>
        <w:t xml:space="preserve">као </w:t>
      </w:r>
      <w:r w:rsidRPr="00AB64C8">
        <w:rPr>
          <w:rFonts w:ascii="Arial" w:hAnsi="Arial" w:cs="Arial"/>
          <w:szCs w:val="22"/>
          <w:lang w:val="sr-Cyrl-CS"/>
        </w:rPr>
        <w:t>у табели динамика испоруке, д</w:t>
      </w:r>
      <w:r w:rsidR="00CE420E">
        <w:rPr>
          <w:rFonts w:ascii="Arial" w:hAnsi="Arial" w:cs="Arial"/>
          <w:szCs w:val="22"/>
          <w:lang w:val="sr-Cyrl-CS"/>
        </w:rPr>
        <w:t>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Default="00E51041" w:rsidP="000F183F">
      <w:pPr>
        <w:jc w:val="both"/>
        <w:rPr>
          <w:rFonts w:ascii="Arial" w:hAnsi="Arial" w:cs="Arial"/>
          <w:szCs w:val="22"/>
        </w:rPr>
      </w:pPr>
    </w:p>
    <w:p w:rsidR="00E51041" w:rsidRPr="00E51041" w:rsidRDefault="00E51041" w:rsidP="000F183F">
      <w:pPr>
        <w:jc w:val="both"/>
        <w:rPr>
          <w:rFonts w:ascii="Arial" w:hAnsi="Arial" w:cs="Arial"/>
          <w:szCs w:val="22"/>
        </w:rPr>
      </w:pPr>
    </w:p>
    <w:p w:rsidR="002B0814" w:rsidRDefault="002B0814" w:rsidP="000F183F">
      <w:pPr>
        <w:jc w:val="both"/>
        <w:rPr>
          <w:rFonts w:ascii="Arial" w:hAnsi="Arial" w:cs="Arial"/>
          <w:szCs w:val="22"/>
        </w:rPr>
      </w:pPr>
    </w:p>
    <w:p w:rsidR="002B0814" w:rsidRPr="00902879" w:rsidRDefault="002B0814"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896D58" w:rsidRDefault="00531EF0" w:rsidP="00531EF0">
      <w:pPr>
        <w:pStyle w:val="p1"/>
        <w:numPr>
          <w:ilvl w:val="1"/>
          <w:numId w:val="31"/>
        </w:numPr>
        <w:jc w:val="center"/>
        <w:rPr>
          <w:rFonts w:ascii="Arial" w:hAnsi="Arial" w:cs="Arial"/>
          <w:color w:val="000000" w:themeColor="text1"/>
          <w:sz w:val="24"/>
          <w:szCs w:val="24"/>
        </w:rPr>
      </w:pPr>
      <w:r>
        <w:rPr>
          <w:rFonts w:ascii="Arial" w:hAnsi="Arial" w:cs="Arial"/>
          <w:b/>
          <w:color w:val="000000" w:themeColor="text1"/>
          <w:sz w:val="24"/>
          <w:szCs w:val="24"/>
        </w:rPr>
        <w:t>МЕСО И МЕСНЕ ПРЕРАЂЕВИНЕ</w:t>
      </w:r>
    </w:p>
    <w:p w:rsidR="00401A91" w:rsidRPr="00E504C0"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w:t>
      </w:r>
      <w:r w:rsidR="00E504C0">
        <w:rPr>
          <w:rFonts w:ascii="Arial" w:hAnsi="Arial" w:cs="Arial"/>
          <w:b/>
          <w:sz w:val="24"/>
        </w:rPr>
        <w:t>20</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E51041">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w:t>
      </w:r>
      <w:r w:rsidR="00E504C0">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r w:rsidR="00271814">
        <w:rPr>
          <w:rFonts w:ascii="Arial" w:hAnsi="Arial" w:cs="Arial"/>
          <w:szCs w:val="22"/>
          <w:lang w:val="sr-Cyrl-CS"/>
        </w:rPr>
        <w:t xml:space="preserve"> </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896D58" w:rsidRPr="002C3A74" w:rsidRDefault="00CE420E" w:rsidP="00CE420E">
            <w:pPr>
              <w:pStyle w:val="p1"/>
              <w:rPr>
                <w:rFonts w:ascii="Arial" w:hAnsi="Arial" w:cs="Arial"/>
                <w:color w:val="000000" w:themeColor="text1"/>
                <w:sz w:val="24"/>
                <w:szCs w:val="24"/>
              </w:rPr>
            </w:pPr>
            <w:r>
              <w:rPr>
                <w:rFonts w:ascii="Arial" w:hAnsi="Arial" w:cs="Arial"/>
                <w:b/>
                <w:color w:val="000000" w:themeColor="text1"/>
                <w:sz w:val="24"/>
                <w:szCs w:val="24"/>
              </w:rPr>
              <w:t>1.3.</w:t>
            </w:r>
            <w:r w:rsidR="002C3A74">
              <w:rPr>
                <w:rFonts w:ascii="Arial" w:hAnsi="Arial" w:cs="Arial"/>
                <w:b/>
                <w:color w:val="000000" w:themeColor="text1"/>
                <w:sz w:val="24"/>
                <w:szCs w:val="24"/>
              </w:rPr>
              <w:t>МЕСО И МЕСНЕ ПРЕРАЂЕВИНЕ</w:t>
            </w: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w:t>
            </w:r>
            <w:r w:rsidR="001D246A">
              <w:rPr>
                <w:rFonts w:ascii="Arial" w:hAnsi="Arial" w:cs="Arial"/>
                <w:b/>
                <w:szCs w:val="22"/>
              </w:rPr>
              <w:t>или</w:t>
            </w:r>
            <w:r w:rsidRPr="0013133F">
              <w:rPr>
                <w:rFonts w:ascii="Arial" w:hAnsi="Arial" w:cs="Arial"/>
                <w:b/>
                <w:szCs w:val="22"/>
                <w:lang w:val="sr-Cyrl-CS"/>
              </w:rPr>
              <w:t xml:space="preserve">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E51041"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E51041"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E51041"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5F6BB7" w:rsidRDefault="00401A91" w:rsidP="005F6BB7">
      <w:pPr>
        <w:pStyle w:val="p1"/>
        <w:jc w:val="both"/>
        <w:rPr>
          <w:rFonts w:ascii="Arial" w:hAnsi="Arial" w:cs="Arial"/>
          <w:color w:val="000000" w:themeColor="text1"/>
          <w:sz w:val="22"/>
          <w:szCs w:val="22"/>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E51041">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2C3A74">
        <w:rPr>
          <w:rFonts w:ascii="Arial" w:hAnsi="Arial" w:cs="Arial"/>
          <w:b/>
          <w:color w:val="000000" w:themeColor="text1"/>
          <w:sz w:val="22"/>
          <w:szCs w:val="22"/>
        </w:rPr>
        <w:t>1.3.</w:t>
      </w:r>
      <w:r w:rsidR="002C3A74" w:rsidRPr="002C3A74">
        <w:rPr>
          <w:rFonts w:ascii="Arial" w:hAnsi="Arial" w:cs="Arial"/>
          <w:b/>
          <w:color w:val="000000" w:themeColor="text1"/>
          <w:sz w:val="22"/>
          <w:szCs w:val="22"/>
        </w:rPr>
        <w:t>МЕСО И МЕСНЕ ПРЕРАЂЕВИНЕ</w:t>
      </w:r>
      <w:r w:rsidR="00E504C0">
        <w:rPr>
          <w:rFonts w:ascii="Arial" w:hAnsi="Arial" w:cs="Arial"/>
          <w:b/>
          <w:color w:val="000000" w:themeColor="text1"/>
          <w:sz w:val="22"/>
          <w:szCs w:val="22"/>
        </w:rPr>
        <w:t>ЈН Д-01/20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00E51041">
        <w:rPr>
          <w:rFonts w:ascii="Arial" w:hAnsi="Arial" w:cs="Arial"/>
          <w:bCs/>
          <w:szCs w:val="22"/>
          <w:lang w:val="sr-Cyrl-CS"/>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________________________                            _______________________</w:t>
      </w:r>
    </w:p>
    <w:p w:rsidR="00401A91" w:rsidRPr="00E93C19" w:rsidRDefault="00E51041"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 xml:space="preserve"> 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E51041"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E51041"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E51041">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w:t>
      </w:r>
      <w:r w:rsidR="002C3A74" w:rsidRPr="002C3A74">
        <w:rPr>
          <w:rFonts w:ascii="Arial" w:hAnsi="Arial" w:cs="Arial"/>
          <w:b/>
          <w:bCs/>
          <w:szCs w:val="22"/>
        </w:rPr>
        <w:t>1.3.</w:t>
      </w:r>
      <w:r w:rsidR="002C3A74" w:rsidRPr="002C3A74">
        <w:rPr>
          <w:rFonts w:ascii="Arial" w:hAnsi="Arial" w:cs="Arial"/>
          <w:b/>
          <w:bCs/>
          <w:szCs w:val="22"/>
        </w:rPr>
        <w:tab/>
        <w:t>МЕСО И МЕСНЕ ПРЕРАЂЕВИНЕ</w:t>
      </w:r>
      <w:r w:rsidR="0023744A">
        <w:rPr>
          <w:rFonts w:ascii="Arial" w:hAnsi="Arial" w:cs="Arial"/>
          <w:b/>
          <w:color w:val="000000" w:themeColor="text1"/>
          <w:szCs w:val="22"/>
        </w:rPr>
        <w:t>ЈН Д-01</w:t>
      </w:r>
      <w:r w:rsidR="00E504C0">
        <w:rPr>
          <w:rFonts w:ascii="Arial" w:hAnsi="Arial" w:cs="Arial"/>
          <w:b/>
          <w:color w:val="000000" w:themeColor="text1"/>
          <w:szCs w:val="22"/>
        </w:rPr>
        <w:t>/20</w:t>
      </w:r>
      <w:r w:rsidR="00E51041">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00E51041">
        <w:rPr>
          <w:rFonts w:ascii="Arial" w:hAnsi="Arial" w:cs="Arial"/>
          <w:bCs/>
          <w:szCs w:val="22"/>
          <w:lang w:val="sr-Cyrl-CS"/>
        </w:rPr>
        <w:t xml:space="preserve">                                                    </w:t>
      </w:r>
      <w:r w:rsidRPr="00DF1179">
        <w:rPr>
          <w:rFonts w:ascii="Arial" w:hAnsi="Arial" w:cs="Arial"/>
          <w:bCs/>
          <w:szCs w:val="22"/>
          <w:lang w:val="sr-Cyrl-CS"/>
        </w:rPr>
        <w:t xml:space="preserve"> 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E51041">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E51041"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E51041"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E51041"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EB0124" w:rsidRDefault="00EB0124" w:rsidP="00C940E8">
      <w:pPr>
        <w:ind w:left="360"/>
        <w:jc w:val="both"/>
        <w:rPr>
          <w:rFonts w:ascii="Arial" w:hAnsi="Arial" w:cs="Arial"/>
          <w:bCs/>
          <w:szCs w:val="22"/>
          <w:lang w:val="sr-Cyrl-CS"/>
        </w:rPr>
      </w:pPr>
    </w:p>
    <w:p w:rsidR="00EB0124" w:rsidRDefault="00EB0124"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w:t>
      </w:r>
      <w:r w:rsidR="006656AD">
        <w:rPr>
          <w:rFonts w:ascii="Arial" w:hAnsi="Arial" w:cs="Arial"/>
          <w:szCs w:val="22"/>
          <w:lang w:val="sr-Cyrl-CS"/>
        </w:rPr>
        <w:t>Службени гласник РС” бр. 86/201</w:t>
      </w:r>
      <w:r w:rsidR="006656AD">
        <w:rPr>
          <w:rFonts w:ascii="Arial" w:hAnsi="Arial" w:cs="Arial"/>
          <w:szCs w:val="22"/>
        </w:rPr>
        <w:t>5 и 41/2019</w:t>
      </w:r>
      <w:r w:rsidRPr="00EF4F55">
        <w:rPr>
          <w:rFonts w:ascii="Arial" w:hAnsi="Arial" w:cs="Arial"/>
          <w:szCs w:val="22"/>
          <w:lang w:val="sr-Cyrl-CS"/>
        </w:rPr>
        <w:t>),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EF4F55">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2C3A74" w:rsidRPr="00CE420E" w:rsidRDefault="002C3A74" w:rsidP="00CE420E">
      <w:pPr>
        <w:pStyle w:val="ListParagraph"/>
        <w:numPr>
          <w:ilvl w:val="1"/>
          <w:numId w:val="33"/>
        </w:numPr>
        <w:jc w:val="center"/>
        <w:rPr>
          <w:rFonts w:ascii="Arial" w:hAnsi="Arial" w:cs="Arial"/>
          <w:b/>
        </w:rPr>
      </w:pPr>
      <w:r w:rsidRPr="00CE420E">
        <w:rPr>
          <w:rFonts w:ascii="Arial" w:hAnsi="Arial" w:cs="Arial"/>
          <w:b/>
          <w:color w:val="000000" w:themeColor="text1"/>
        </w:rPr>
        <w:t xml:space="preserve">МЕСО И МЕСНЕ ПРЕРАЂЕВИНЕ </w:t>
      </w:r>
    </w:p>
    <w:p w:rsidR="00EF4F55" w:rsidRPr="00E504C0" w:rsidRDefault="00E51041" w:rsidP="002C3A74">
      <w:pPr>
        <w:pStyle w:val="ListParagraph"/>
        <w:rPr>
          <w:rFonts w:ascii="Arial" w:hAnsi="Arial" w:cs="Arial"/>
          <w:b/>
        </w:rPr>
      </w:pPr>
      <w:r>
        <w:rPr>
          <w:rFonts w:ascii="Arial" w:hAnsi="Arial" w:cs="Arial"/>
          <w:b/>
          <w:bCs/>
        </w:rPr>
        <w:t xml:space="preserve">                                                         </w:t>
      </w:r>
      <w:r w:rsidR="0023744A" w:rsidRPr="002C3A74">
        <w:rPr>
          <w:rFonts w:ascii="Arial" w:hAnsi="Arial" w:cs="Arial"/>
          <w:b/>
          <w:bCs/>
        </w:rPr>
        <w:t>ЈН</w:t>
      </w:r>
      <w:r>
        <w:rPr>
          <w:rFonts w:ascii="Arial" w:hAnsi="Arial" w:cs="Arial"/>
          <w:b/>
          <w:bCs/>
        </w:rPr>
        <w:t xml:space="preserve"> </w:t>
      </w:r>
      <w:r w:rsidR="0023744A" w:rsidRPr="002C3A74">
        <w:rPr>
          <w:rFonts w:ascii="Arial" w:hAnsi="Arial" w:cs="Arial"/>
          <w:b/>
          <w:bCs/>
        </w:rPr>
        <w:t>Д-01</w:t>
      </w:r>
      <w:r w:rsidR="00E504C0">
        <w:rPr>
          <w:rFonts w:ascii="Arial" w:hAnsi="Arial" w:cs="Arial"/>
          <w:b/>
          <w:bCs/>
        </w:rPr>
        <w:t>/2020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51041"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51041"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______________________</w:t>
      </w:r>
    </w:p>
    <w:p w:rsidR="00EF4F55" w:rsidRPr="00EF4F55" w:rsidRDefault="00E51041"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922EE8" w:rsidRDefault="00106E00" w:rsidP="00CE420E">
            <w:pPr>
              <w:numPr>
                <w:ilvl w:val="1"/>
                <w:numId w:val="33"/>
              </w:numPr>
              <w:spacing w:line="260" w:lineRule="exact"/>
              <w:ind w:left="176" w:firstLine="0"/>
              <w:jc w:val="both"/>
              <w:rPr>
                <w:rFonts w:ascii="Arial" w:hAnsi="Arial" w:cs="Arial"/>
                <w:b/>
                <w:szCs w:val="22"/>
              </w:rPr>
            </w:pPr>
            <w:r>
              <w:rPr>
                <w:rFonts w:ascii="Arial" w:hAnsi="Arial" w:cs="Arial"/>
                <w:b/>
                <w:szCs w:val="22"/>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sidR="006656AD">
        <w:rPr>
          <w:rFonts w:ascii="Arial" w:hAnsi="Arial" w:cs="Arial"/>
          <w:szCs w:val="22"/>
          <w:lang w:val="sr-Cyrl-CS"/>
        </w:rPr>
        <w:t xml:space="preserve"> и 41/2019</w:t>
      </w:r>
      <w:r w:rsidRPr="00494C7B">
        <w:rPr>
          <w:rFonts w:ascii="Arial" w:hAnsi="Arial" w:cs="Arial"/>
          <w:szCs w:val="22"/>
          <w:lang w:val="sr-Cyrl-CS"/>
        </w:rPr>
        <w:t xml:space="preserve">),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2C3A74" w:rsidRPr="002C3A74">
        <w:rPr>
          <w:rFonts w:ascii="Arial" w:hAnsi="Arial" w:cs="Arial"/>
          <w:b/>
          <w:color w:val="000000" w:themeColor="text1"/>
          <w:szCs w:val="22"/>
        </w:rPr>
        <w:t>1.3.</w:t>
      </w:r>
      <w:r w:rsidR="002C3A74" w:rsidRPr="002C3A74">
        <w:rPr>
          <w:rFonts w:ascii="Arial" w:hAnsi="Arial" w:cs="Arial"/>
          <w:b/>
          <w:color w:val="000000" w:themeColor="text1"/>
          <w:szCs w:val="22"/>
        </w:rPr>
        <w:tab/>
        <w:t>МЕСО И МЕСНЕ ПРЕРАЂЕВИНЕ</w:t>
      </w:r>
      <w:r w:rsidR="00E51041">
        <w:rPr>
          <w:rFonts w:ascii="Arial" w:hAnsi="Arial" w:cs="Arial"/>
          <w:b/>
          <w:color w:val="000000" w:themeColor="text1"/>
          <w:szCs w:val="22"/>
        </w:rPr>
        <w:t xml:space="preserve"> </w:t>
      </w:r>
      <w:r w:rsidR="0023744A">
        <w:rPr>
          <w:rFonts w:ascii="Arial" w:hAnsi="Arial" w:cs="Arial"/>
          <w:b/>
          <w:bCs/>
          <w:szCs w:val="22"/>
        </w:rPr>
        <w:t>ЈН Д-01</w:t>
      </w:r>
      <w:r w:rsidR="005F6BB7" w:rsidRPr="006846D5">
        <w:rPr>
          <w:rFonts w:ascii="Arial" w:hAnsi="Arial" w:cs="Arial"/>
          <w:b/>
          <w:bCs/>
          <w:szCs w:val="22"/>
        </w:rPr>
        <w:t>/20</w:t>
      </w:r>
      <w:r w:rsidR="00E504C0">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Default="00793121" w:rsidP="00C3666D">
      <w:pPr>
        <w:jc w:val="both"/>
        <w:rPr>
          <w:rFonts w:ascii="Arial" w:hAnsi="Arial" w:cs="Arial"/>
          <w:szCs w:val="22"/>
        </w:rPr>
      </w:pPr>
    </w:p>
    <w:p w:rsidR="00793121" w:rsidRPr="00793121" w:rsidRDefault="00793121" w:rsidP="00C3666D">
      <w:pPr>
        <w:jc w:val="both"/>
        <w:rPr>
          <w:rFonts w:ascii="Arial" w:hAnsi="Arial" w:cs="Arial"/>
          <w:szCs w:val="22"/>
        </w:rPr>
      </w:pPr>
    </w:p>
    <w:p w:rsidR="003C16F3" w:rsidRPr="008309E1" w:rsidRDefault="003C16F3" w:rsidP="007204E2">
      <w:pPr>
        <w:jc w:val="both"/>
        <w:rPr>
          <w:rFonts w:ascii="Arial" w:hAnsi="Arial" w:cs="Arial"/>
          <w:bCs/>
          <w:szCs w:val="22"/>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2C3A74">
        <w:rPr>
          <w:rFonts w:ascii="Arial" w:hAnsi="Arial" w:cs="Arial"/>
          <w:b/>
          <w:color w:val="000000" w:themeColor="text1"/>
          <w:szCs w:val="22"/>
        </w:rPr>
        <w:t>1.3.</w:t>
      </w:r>
      <w:r w:rsidR="002C3A74" w:rsidRPr="002C3A74">
        <w:rPr>
          <w:rFonts w:ascii="Arial" w:hAnsi="Arial" w:cs="Arial"/>
          <w:b/>
          <w:color w:val="000000" w:themeColor="text1"/>
          <w:szCs w:val="22"/>
        </w:rPr>
        <w:t>МЕСО И МЕСНЕ ПРЕРАЂЕВИНЕ</w:t>
      </w:r>
      <w:r w:rsidR="00FD0476">
        <w:rPr>
          <w:rFonts w:ascii="Arial" w:hAnsi="Arial" w:cs="Arial"/>
          <w:b/>
          <w:color w:val="000000" w:themeColor="text1"/>
          <w:szCs w:val="22"/>
        </w:rPr>
        <w:t xml:space="preserve"> </w:t>
      </w:r>
      <w:r w:rsidR="0023744A">
        <w:rPr>
          <w:rFonts w:ascii="Arial" w:hAnsi="Arial" w:cs="Arial"/>
          <w:b/>
          <w:bCs/>
          <w:szCs w:val="22"/>
        </w:rPr>
        <w:t>ЈН Д-01</w:t>
      </w:r>
      <w:r w:rsidR="00E504C0">
        <w:rPr>
          <w:rFonts w:ascii="Arial" w:hAnsi="Arial" w:cs="Arial"/>
          <w:b/>
          <w:bCs/>
          <w:szCs w:val="22"/>
        </w:rPr>
        <w:t>/2020</w:t>
      </w:r>
      <w:r w:rsidR="00FD0476">
        <w:rPr>
          <w:rFonts w:ascii="Arial" w:hAnsi="Arial" w:cs="Arial"/>
          <w:b/>
          <w:bCs/>
          <w:szCs w:val="22"/>
        </w:rPr>
        <w:t xml:space="preserve"> </w:t>
      </w:r>
      <w:r w:rsidRPr="006846D5">
        <w:rPr>
          <w:rFonts w:ascii="Arial" w:hAnsi="Arial" w:cs="Arial"/>
          <w:b/>
          <w:szCs w:val="22"/>
        </w:rPr>
        <w:t>ПОТВРЂУЈЕ</w:t>
      </w:r>
      <w:r w:rsidR="00FD0476">
        <w:rPr>
          <w:rFonts w:ascii="Arial" w:hAnsi="Arial" w:cs="Arial"/>
          <w:b/>
          <w:szCs w:val="22"/>
        </w:rPr>
        <w:t xml:space="preserve"> </w:t>
      </w:r>
      <w:r w:rsidRPr="006846D5">
        <w:rPr>
          <w:rFonts w:ascii="Arial" w:hAnsi="Arial" w:cs="Arial"/>
          <w:b/>
          <w:szCs w:val="22"/>
        </w:rPr>
        <w:t>да испуњава све УСЛОВЕ из чл. 75.</w:t>
      </w:r>
      <w:r w:rsidR="00FD0476">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FD0476">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FD047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FD0476" w:rsidP="00572C6F">
      <w:pPr>
        <w:jc w:val="both"/>
        <w:rPr>
          <w:rFonts w:ascii="Arial" w:hAnsi="Arial" w:cs="Arial"/>
          <w:szCs w:val="22"/>
          <w:lang w:val="sr-Cyrl-CS"/>
        </w:rPr>
      </w:pPr>
      <w:r>
        <w:rPr>
          <w:rFonts w:ascii="Arial" w:hAnsi="Arial" w:cs="Arial"/>
          <w:szCs w:val="22"/>
          <w:lang w:val="sr-Cyrl-CS"/>
        </w:rPr>
        <w:t xml:space="preserve">                                                                  </w:t>
      </w:r>
      <w:r w:rsidR="00572C6F">
        <w:rPr>
          <w:rFonts w:ascii="Arial" w:hAnsi="Arial" w:cs="Arial"/>
          <w:szCs w:val="22"/>
          <w:lang w:val="sr-Cyrl-CS"/>
        </w:rPr>
        <w:t xml:space="preserve">   М.П.</w:t>
      </w:r>
    </w:p>
    <w:p w:rsidR="00572C6F" w:rsidRPr="008D328B" w:rsidRDefault="00793121" w:rsidP="00572C6F">
      <w:pPr>
        <w:jc w:val="both"/>
        <w:rPr>
          <w:rFonts w:ascii="Arial" w:hAnsi="Arial" w:cs="Arial"/>
          <w:szCs w:val="22"/>
          <w:lang w:val="sr-Cyrl-CS"/>
        </w:rPr>
      </w:pPr>
      <w:r>
        <w:rPr>
          <w:rFonts w:ascii="Arial" w:hAnsi="Arial" w:cs="Arial"/>
          <w:szCs w:val="22"/>
          <w:lang w:val="sr-Cyrl-CS"/>
        </w:rPr>
        <w:t xml:space="preserve">                                                                                    </w:t>
      </w:r>
      <w:r w:rsidR="00FD0476">
        <w:rPr>
          <w:rFonts w:ascii="Arial" w:hAnsi="Arial" w:cs="Arial"/>
          <w:szCs w:val="22"/>
          <w:lang w:val="sr-Cyrl-CS"/>
        </w:rPr>
        <w:t xml:space="preserve">             </w:t>
      </w:r>
      <w:r>
        <w:rPr>
          <w:rFonts w:ascii="Arial" w:hAnsi="Arial" w:cs="Arial"/>
          <w:szCs w:val="22"/>
          <w:lang w:val="sr-Cyrl-CS"/>
        </w:rPr>
        <w:t>___________________________</w:t>
      </w:r>
    </w:p>
    <w:p w:rsidR="00572C6F" w:rsidRPr="008D328B" w:rsidRDefault="00FD047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rPr>
      </w:pPr>
    </w:p>
    <w:p w:rsidR="001E4404" w:rsidRDefault="001E4404" w:rsidP="00696394">
      <w:pPr>
        <w:jc w:val="both"/>
        <w:rPr>
          <w:rFonts w:ascii="Arial" w:hAnsi="Arial" w:cs="Arial"/>
          <w:i/>
          <w:iCs/>
        </w:rPr>
      </w:pPr>
    </w:p>
    <w:p w:rsidR="001E4404" w:rsidRDefault="001E4404" w:rsidP="00696394">
      <w:pPr>
        <w:jc w:val="both"/>
        <w:rPr>
          <w:rFonts w:ascii="Arial" w:hAnsi="Arial" w:cs="Arial"/>
          <w:i/>
          <w:iCs/>
        </w:rPr>
      </w:pPr>
    </w:p>
    <w:p w:rsidR="001E4404" w:rsidRDefault="001E4404" w:rsidP="00696394">
      <w:pPr>
        <w:jc w:val="both"/>
        <w:rPr>
          <w:rFonts w:ascii="Arial" w:hAnsi="Arial" w:cs="Arial"/>
          <w:i/>
          <w:iCs/>
        </w:rPr>
      </w:pPr>
    </w:p>
    <w:p w:rsidR="008309E1" w:rsidRDefault="008309E1" w:rsidP="00696394">
      <w:pPr>
        <w:jc w:val="both"/>
        <w:rPr>
          <w:rFonts w:ascii="Arial" w:hAnsi="Arial" w:cs="Arial"/>
          <w:i/>
          <w:iCs/>
        </w:rPr>
      </w:pPr>
    </w:p>
    <w:p w:rsidR="008309E1" w:rsidRDefault="008309E1" w:rsidP="00696394">
      <w:pPr>
        <w:jc w:val="both"/>
        <w:rPr>
          <w:rFonts w:ascii="Arial" w:hAnsi="Arial" w:cs="Arial"/>
          <w:i/>
          <w:i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93365" w:rsidRPr="006F2C52" w:rsidTr="00E51041">
        <w:trPr>
          <w:tblCellSpacing w:w="20" w:type="dxa"/>
        </w:trPr>
        <w:tc>
          <w:tcPr>
            <w:tcW w:w="9888" w:type="dxa"/>
            <w:shd w:val="clear" w:color="auto" w:fill="D9D9D9"/>
          </w:tcPr>
          <w:p w:rsidR="00593365" w:rsidRPr="005F3113" w:rsidRDefault="00593365" w:rsidP="00E51041">
            <w:pPr>
              <w:rPr>
                <w:rFonts w:ascii="Arial" w:hAnsi="Arial" w:cs="Arial"/>
                <w:b/>
                <w:bCs/>
                <w:lang w:val="ru-RU"/>
              </w:rPr>
            </w:pPr>
            <w:r>
              <w:rPr>
                <w:rFonts w:ascii="Arial" w:hAnsi="Arial" w:cs="Arial"/>
                <w:b/>
                <w:szCs w:val="22"/>
                <w:lang w:val="sr-Latn-CS"/>
              </w:rPr>
              <w:t>6.</w:t>
            </w:r>
            <w:r w:rsidR="000C3455">
              <w:rPr>
                <w:rFonts w:ascii="Arial" w:hAnsi="Arial" w:cs="Arial"/>
                <w:b/>
                <w:szCs w:val="22"/>
              </w:rPr>
              <w:t>6</w:t>
            </w:r>
            <w:r>
              <w:rPr>
                <w:rFonts w:ascii="Arial" w:hAnsi="Arial" w:cs="Arial"/>
                <w:b/>
                <w:szCs w:val="22"/>
                <w:lang w:val="sr-Latn-CS"/>
              </w:rPr>
              <w:t>.</w:t>
            </w:r>
            <w:r>
              <w:rPr>
                <w:rFonts w:ascii="Arial" w:hAnsi="Arial" w:cs="Arial"/>
                <w:b/>
                <w:szCs w:val="22"/>
                <w:lang w:val="sr-Cyrl-CS"/>
              </w:rPr>
              <w:t>Образац ИЗЈАВЕ ПО</w:t>
            </w:r>
            <w:r w:rsidR="000C3455">
              <w:rPr>
                <w:rFonts w:ascii="Arial" w:hAnsi="Arial" w:cs="Arial"/>
                <w:b/>
                <w:szCs w:val="22"/>
                <w:lang w:val="sr-Cyrl-CS"/>
              </w:rPr>
              <w:t>ДИЗВО</w:t>
            </w:r>
            <w:r>
              <w:rPr>
                <w:rFonts w:ascii="Arial" w:hAnsi="Arial" w:cs="Arial"/>
                <w:b/>
                <w:szCs w:val="22"/>
                <w:lang w:val="sr-Cyrl-CS"/>
              </w:rPr>
              <w:t>ЂАЧА</w:t>
            </w:r>
            <w:r w:rsidRPr="00611778">
              <w:rPr>
                <w:rFonts w:ascii="Arial" w:hAnsi="Arial" w:cs="Arial"/>
                <w:b/>
                <w:szCs w:val="22"/>
                <w:lang w:val="sr-Cyrl-CS"/>
              </w:rPr>
              <w:t xml:space="preserve"> О </w:t>
            </w:r>
            <w:r w:rsidRPr="005F3113">
              <w:rPr>
                <w:rFonts w:ascii="Arial" w:hAnsi="Arial" w:cs="Arial"/>
                <w:b/>
                <w:bCs/>
                <w:lang w:val="ru-RU"/>
              </w:rPr>
              <w:t>О ИСПУЊАВАЊУ УСЛОВА ИЗ ЧЛ. 75.</w:t>
            </w:r>
            <w:r w:rsidRPr="005F3113">
              <w:rPr>
                <w:rFonts w:ascii="Arial" w:hAnsi="Arial" w:cs="Arial"/>
                <w:b/>
                <w:bCs/>
                <w:lang w:val="sr-Latn-CS"/>
              </w:rPr>
              <w:t>ЗЈН</w:t>
            </w:r>
            <w:r w:rsidR="002F28AE">
              <w:rPr>
                <w:rFonts w:ascii="Arial" w:hAnsi="Arial" w:cs="Arial"/>
                <w:b/>
                <w:bCs/>
                <w:lang w:val="ru-RU"/>
              </w:rPr>
              <w:t xml:space="preserve"> </w:t>
            </w:r>
            <w:r>
              <w:rPr>
                <w:rFonts w:ascii="Arial" w:hAnsi="Arial" w:cs="Arial"/>
                <w:b/>
                <w:bCs/>
                <w:lang w:val="ru-RU"/>
              </w:rPr>
              <w:t xml:space="preserve"> </w:t>
            </w:r>
          </w:p>
          <w:p w:rsidR="00593365" w:rsidRPr="00575758" w:rsidRDefault="00593365" w:rsidP="00E51041">
            <w:pPr>
              <w:spacing w:line="260" w:lineRule="exact"/>
              <w:jc w:val="both"/>
              <w:rPr>
                <w:rFonts w:ascii="Arial" w:hAnsi="Arial" w:cs="Arial"/>
                <w:b/>
                <w:szCs w:val="22"/>
              </w:rPr>
            </w:pPr>
          </w:p>
        </w:tc>
      </w:tr>
    </w:tbl>
    <w:p w:rsidR="00593365" w:rsidRDefault="00593365" w:rsidP="00593365">
      <w:pPr>
        <w:tabs>
          <w:tab w:val="left" w:pos="997"/>
        </w:tabs>
        <w:jc w:val="both"/>
        <w:rPr>
          <w:rFonts w:ascii="Arial" w:eastAsia="SimSun" w:hAnsi="Arial" w:cs="Arial"/>
          <w:b/>
          <w:color w:val="000000"/>
          <w:sz w:val="20"/>
          <w:szCs w:val="20"/>
          <w:lang w:val="sr-Latn-CS" w:eastAsia="zh-CN"/>
        </w:rPr>
      </w:pPr>
    </w:p>
    <w:p w:rsidR="00593365" w:rsidRDefault="00593365" w:rsidP="00593365">
      <w:pPr>
        <w:tabs>
          <w:tab w:val="left" w:pos="997"/>
        </w:tabs>
        <w:jc w:val="both"/>
        <w:rPr>
          <w:rFonts w:ascii="Arial" w:eastAsia="SimSun" w:hAnsi="Arial" w:cs="Arial"/>
          <w:b/>
          <w:color w:val="000000"/>
          <w:sz w:val="20"/>
          <w:szCs w:val="20"/>
          <w:lang w:val="sr-Latn-CS" w:eastAsia="zh-CN"/>
        </w:rPr>
      </w:pPr>
    </w:p>
    <w:p w:rsidR="00593365" w:rsidRDefault="00593365" w:rsidP="00593365">
      <w:pPr>
        <w:tabs>
          <w:tab w:val="left" w:pos="997"/>
        </w:tabs>
        <w:jc w:val="both"/>
        <w:rPr>
          <w:rFonts w:ascii="Arial" w:eastAsia="SimSun" w:hAnsi="Arial" w:cs="Arial"/>
          <w:b/>
          <w:color w:val="000000"/>
          <w:sz w:val="20"/>
          <w:szCs w:val="20"/>
          <w:lang w:val="sr-Latn-CS" w:eastAsia="zh-CN"/>
        </w:rPr>
      </w:pPr>
    </w:p>
    <w:p w:rsidR="00593365" w:rsidRPr="005F3113" w:rsidRDefault="00593365" w:rsidP="00593365">
      <w:pPr>
        <w:jc w:val="center"/>
        <w:rPr>
          <w:rFonts w:ascii="Arial" w:hAnsi="Arial" w:cs="Arial"/>
          <w:b/>
          <w:bCs/>
          <w:lang w:val="ru-RU"/>
        </w:rPr>
      </w:pPr>
    </w:p>
    <w:p w:rsidR="00593365" w:rsidRPr="00BF3D78" w:rsidRDefault="00593365" w:rsidP="00593365">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593365" w:rsidRPr="00BF3D78" w:rsidRDefault="00593365" w:rsidP="00593365">
      <w:pPr>
        <w:rPr>
          <w:rFonts w:ascii="Arial" w:hAnsi="Arial" w:cs="Arial"/>
          <w:szCs w:val="22"/>
        </w:rPr>
      </w:pPr>
      <w:r w:rsidRPr="00BF3D78">
        <w:rPr>
          <w:rFonts w:ascii="Arial" w:hAnsi="Arial" w:cs="Arial"/>
          <w:szCs w:val="22"/>
        </w:rPr>
        <w:tab/>
      </w:r>
      <w:r w:rsidRPr="00BF3D78">
        <w:rPr>
          <w:rFonts w:ascii="Arial" w:hAnsi="Arial" w:cs="Arial"/>
          <w:szCs w:val="22"/>
        </w:rPr>
        <w:tab/>
      </w:r>
    </w:p>
    <w:p w:rsidR="00593365" w:rsidRPr="006846D5" w:rsidRDefault="00593365" w:rsidP="00593365">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593365" w:rsidRPr="006846D5" w:rsidRDefault="00593365" w:rsidP="00593365">
      <w:pPr>
        <w:rPr>
          <w:rFonts w:ascii="Arial" w:hAnsi="Arial" w:cs="Arial"/>
          <w:szCs w:val="22"/>
        </w:rPr>
      </w:pPr>
    </w:p>
    <w:p w:rsidR="00593365" w:rsidRPr="006846D5" w:rsidRDefault="00593365" w:rsidP="00593365">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00281A42">
        <w:rPr>
          <w:rFonts w:ascii="Arial" w:hAnsi="Arial" w:cs="Arial"/>
          <w:szCs w:val="22"/>
        </w:rPr>
        <w:t>Подизвођач</w:t>
      </w:r>
      <w:r w:rsidRPr="006846D5">
        <w:rPr>
          <w:rFonts w:ascii="Arial" w:hAnsi="Arial" w:cs="Arial"/>
          <w:szCs w:val="22"/>
        </w:rPr>
        <w:t xml:space="preserve">  _</w:t>
      </w:r>
      <w:proofErr w:type="gramEnd"/>
      <w:r w:rsidRPr="006846D5">
        <w:rPr>
          <w:rFonts w:ascii="Arial" w:hAnsi="Arial" w:cs="Arial"/>
          <w:szCs w:val="22"/>
        </w:rPr>
        <w:t>____________________________________________ , који учествује  у поступку јавне набавке</w:t>
      </w:r>
      <w:r w:rsidRPr="006846D5">
        <w:rPr>
          <w:rFonts w:ascii="Arial" w:hAnsi="Arial" w:cs="Arial"/>
          <w:bCs/>
          <w:szCs w:val="22"/>
        </w:rPr>
        <w:t>добара–</w:t>
      </w:r>
      <w:r>
        <w:rPr>
          <w:rFonts w:ascii="Arial" w:hAnsi="Arial" w:cs="Arial"/>
          <w:b/>
          <w:color w:val="000000" w:themeColor="text1"/>
          <w:szCs w:val="22"/>
        </w:rPr>
        <w:t>НАБАВКА ХРАНЕ – 1.3.</w:t>
      </w:r>
      <w:r w:rsidRPr="002C3A74">
        <w:rPr>
          <w:rFonts w:ascii="Arial" w:hAnsi="Arial" w:cs="Arial"/>
          <w:b/>
          <w:color w:val="000000" w:themeColor="text1"/>
          <w:szCs w:val="22"/>
        </w:rPr>
        <w:t>МЕСО И МЕСНЕ ПРЕРАЂЕВИНЕ</w:t>
      </w:r>
      <w:r w:rsidR="00FD0476">
        <w:rPr>
          <w:rFonts w:ascii="Arial" w:hAnsi="Arial" w:cs="Arial"/>
          <w:b/>
          <w:color w:val="000000" w:themeColor="text1"/>
          <w:szCs w:val="22"/>
        </w:rPr>
        <w:t xml:space="preserve"> </w:t>
      </w:r>
      <w:r>
        <w:rPr>
          <w:rFonts w:ascii="Arial" w:hAnsi="Arial" w:cs="Arial"/>
          <w:b/>
          <w:bCs/>
          <w:szCs w:val="22"/>
        </w:rPr>
        <w:t>ЈН Д-01</w:t>
      </w:r>
      <w:r w:rsidR="00E504C0">
        <w:rPr>
          <w:rFonts w:ascii="Arial" w:hAnsi="Arial" w:cs="Arial"/>
          <w:b/>
          <w:bCs/>
          <w:szCs w:val="22"/>
        </w:rPr>
        <w:t>/2020</w:t>
      </w:r>
      <w:r w:rsidR="00FD0476">
        <w:rPr>
          <w:rFonts w:ascii="Arial" w:hAnsi="Arial" w:cs="Arial"/>
          <w:b/>
          <w:bCs/>
          <w:szCs w:val="22"/>
        </w:rPr>
        <w:t xml:space="preserve"> </w:t>
      </w:r>
      <w:r w:rsidRPr="006846D5">
        <w:rPr>
          <w:rFonts w:ascii="Arial" w:hAnsi="Arial" w:cs="Arial"/>
          <w:b/>
          <w:szCs w:val="22"/>
        </w:rPr>
        <w:t>ПОТВРЂУЈЕ</w:t>
      </w:r>
      <w:r w:rsidR="00FD0476">
        <w:rPr>
          <w:rFonts w:ascii="Arial" w:hAnsi="Arial" w:cs="Arial"/>
          <w:b/>
          <w:szCs w:val="22"/>
        </w:rPr>
        <w:t xml:space="preserve"> </w:t>
      </w:r>
      <w:r w:rsidRPr="006846D5">
        <w:rPr>
          <w:rFonts w:ascii="Arial" w:hAnsi="Arial" w:cs="Arial"/>
          <w:b/>
          <w:szCs w:val="22"/>
        </w:rPr>
        <w:t>да испуњава све УСЛОВЕ из чл. 75.</w:t>
      </w:r>
      <w:r w:rsidR="00FD0476">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A8543E" w:rsidRPr="006846D5" w:rsidRDefault="00A8543E" w:rsidP="00A8543E">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rPr>
        <w:t>П</w:t>
      </w:r>
      <w:r w:rsidR="00281A42">
        <w:rPr>
          <w:rFonts w:ascii="Arial" w:hAnsi="Arial" w:cs="Arial"/>
        </w:rPr>
        <w:t>одизвођач</w:t>
      </w:r>
      <w:r w:rsidRPr="006846D5">
        <w:rPr>
          <w:rFonts w:ascii="Arial" w:hAnsi="Arial" w:cs="Arial"/>
        </w:rPr>
        <w:t xml:space="preserve">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593365" w:rsidRPr="00BF3D78" w:rsidRDefault="00593365" w:rsidP="00593365">
      <w:pPr>
        <w:ind w:left="90"/>
        <w:jc w:val="both"/>
        <w:rPr>
          <w:rFonts w:ascii="Arial" w:hAnsi="Arial" w:cs="Arial"/>
          <w:b/>
          <w:szCs w:val="22"/>
          <w:lang w:val="sr-Cyrl-CS"/>
        </w:rPr>
      </w:pPr>
    </w:p>
    <w:p w:rsidR="00593365" w:rsidRDefault="00593365" w:rsidP="00593365">
      <w:pPr>
        <w:rPr>
          <w:rFonts w:ascii="Arial" w:hAnsi="Arial" w:cs="Arial"/>
          <w:szCs w:val="22"/>
          <w:lang w:val="sr-Cyrl-CS"/>
        </w:rPr>
      </w:pPr>
    </w:p>
    <w:p w:rsidR="00593365" w:rsidRPr="008D328B" w:rsidRDefault="00593365" w:rsidP="00593365">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593365" w:rsidRPr="008D328B" w:rsidRDefault="00593365" w:rsidP="00593365">
      <w:pPr>
        <w:jc w:val="both"/>
        <w:rPr>
          <w:rFonts w:ascii="Arial" w:hAnsi="Arial" w:cs="Arial"/>
          <w:szCs w:val="22"/>
          <w:lang w:val="sr-Cyrl-CS"/>
        </w:rPr>
      </w:pPr>
    </w:p>
    <w:p w:rsidR="00593365" w:rsidRPr="008D328B" w:rsidRDefault="00593365" w:rsidP="00593365">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93365" w:rsidRPr="008D328B" w:rsidRDefault="00FD0476" w:rsidP="00593365">
      <w:pPr>
        <w:jc w:val="both"/>
        <w:rPr>
          <w:rFonts w:ascii="Arial" w:hAnsi="Arial" w:cs="Arial"/>
          <w:szCs w:val="22"/>
          <w:lang w:val="sr-Cyrl-CS"/>
        </w:rPr>
      </w:pPr>
      <w:r>
        <w:rPr>
          <w:rFonts w:ascii="Arial" w:hAnsi="Arial" w:cs="Arial"/>
          <w:szCs w:val="22"/>
          <w:lang w:val="sr-Cyrl-CS"/>
        </w:rPr>
        <w:t xml:space="preserve">                                                                                             </w:t>
      </w:r>
      <w:r w:rsidR="00593365" w:rsidRPr="008D328B">
        <w:rPr>
          <w:rFonts w:ascii="Arial" w:hAnsi="Arial" w:cs="Arial"/>
          <w:szCs w:val="22"/>
          <w:lang w:val="sr-Cyrl-CS"/>
        </w:rPr>
        <w:t>Име и презиме – читко написано</w:t>
      </w:r>
    </w:p>
    <w:p w:rsidR="00593365" w:rsidRPr="008D328B" w:rsidRDefault="00593365" w:rsidP="00593365">
      <w:pPr>
        <w:jc w:val="both"/>
        <w:rPr>
          <w:rFonts w:ascii="Arial" w:hAnsi="Arial" w:cs="Arial"/>
          <w:szCs w:val="22"/>
          <w:lang w:val="sr-Cyrl-CS"/>
        </w:rPr>
      </w:pPr>
      <w:r>
        <w:rPr>
          <w:rFonts w:ascii="Arial" w:hAnsi="Arial" w:cs="Arial"/>
          <w:szCs w:val="22"/>
          <w:lang w:val="sr-Cyrl-CS"/>
        </w:rPr>
        <w:t xml:space="preserve">                                                                   М.П.</w:t>
      </w:r>
    </w:p>
    <w:p w:rsidR="00593365" w:rsidRPr="008D328B" w:rsidRDefault="00593365" w:rsidP="00593365">
      <w:pPr>
        <w:jc w:val="both"/>
        <w:rPr>
          <w:rFonts w:ascii="Arial" w:hAnsi="Arial" w:cs="Arial"/>
          <w:szCs w:val="22"/>
          <w:lang w:val="sr-Cyrl-CS"/>
        </w:rPr>
      </w:pPr>
      <w:r>
        <w:rPr>
          <w:rFonts w:ascii="Arial" w:hAnsi="Arial" w:cs="Arial"/>
          <w:szCs w:val="22"/>
          <w:lang w:val="sr-Cyrl-CS"/>
        </w:rPr>
        <w:t xml:space="preserve">                                                                                    ___________________________</w:t>
      </w:r>
    </w:p>
    <w:p w:rsidR="00593365" w:rsidRPr="008D328B" w:rsidRDefault="00FD0476" w:rsidP="00593365">
      <w:pPr>
        <w:jc w:val="both"/>
        <w:rPr>
          <w:rFonts w:ascii="Arial" w:hAnsi="Arial" w:cs="Arial"/>
          <w:szCs w:val="22"/>
          <w:lang w:val="sr-Cyrl-CS"/>
        </w:rPr>
      </w:pPr>
      <w:r>
        <w:rPr>
          <w:rFonts w:ascii="Arial" w:hAnsi="Arial" w:cs="Arial"/>
          <w:szCs w:val="22"/>
          <w:lang w:val="sr-Cyrl-CS"/>
        </w:rPr>
        <w:t xml:space="preserve">                                                                                          </w:t>
      </w:r>
      <w:r w:rsidR="00593365" w:rsidRPr="008D328B">
        <w:rPr>
          <w:rFonts w:ascii="Arial" w:hAnsi="Arial" w:cs="Arial"/>
          <w:szCs w:val="22"/>
          <w:lang w:val="sr-Cyrl-CS"/>
        </w:rPr>
        <w:t>Својеручни потпис овлашћеног лица</w:t>
      </w:r>
    </w:p>
    <w:p w:rsidR="00593365" w:rsidRDefault="00593365" w:rsidP="00593365">
      <w:pPr>
        <w:rPr>
          <w:rFonts w:ascii="Arial" w:hAnsi="Arial" w:cs="Arial"/>
          <w:szCs w:val="22"/>
          <w:lang w:val="sr-Cyrl-CS"/>
        </w:rPr>
      </w:pPr>
    </w:p>
    <w:p w:rsidR="00593365" w:rsidRDefault="00593365" w:rsidP="00593365">
      <w:pPr>
        <w:rPr>
          <w:rFonts w:ascii="Arial" w:hAnsi="Arial" w:cs="Arial"/>
          <w:szCs w:val="22"/>
          <w:lang w:val="sr-Cyrl-CS"/>
        </w:rPr>
      </w:pPr>
    </w:p>
    <w:p w:rsidR="00593365" w:rsidRDefault="00593365" w:rsidP="00593365">
      <w:pPr>
        <w:rPr>
          <w:rFonts w:ascii="Arial" w:hAnsi="Arial" w:cs="Arial"/>
          <w:szCs w:val="22"/>
          <w:lang w:val="sr-Cyrl-CS"/>
        </w:rPr>
      </w:pPr>
    </w:p>
    <w:p w:rsidR="00593365" w:rsidRDefault="00593365" w:rsidP="00593365">
      <w:pPr>
        <w:rPr>
          <w:rFonts w:ascii="Arial" w:hAnsi="Arial" w:cs="Arial"/>
          <w:szCs w:val="22"/>
          <w:lang w:val="sr-Cyrl-CS"/>
        </w:rPr>
      </w:pPr>
    </w:p>
    <w:p w:rsidR="00593365" w:rsidRPr="00BF3D78" w:rsidRDefault="00593365" w:rsidP="00593365">
      <w:pPr>
        <w:rPr>
          <w:rFonts w:ascii="Arial" w:hAnsi="Arial" w:cs="Arial"/>
          <w:szCs w:val="22"/>
          <w:lang w:val="sr-Cyrl-CS"/>
        </w:rPr>
      </w:pPr>
    </w:p>
    <w:p w:rsidR="00593365" w:rsidRPr="00BF3D78" w:rsidRDefault="00593365" w:rsidP="00593365">
      <w:pPr>
        <w:rPr>
          <w:rFonts w:ascii="Arial" w:hAnsi="Arial" w:cs="Arial"/>
          <w:szCs w:val="22"/>
          <w:lang w:val="sr-Cyrl-CS"/>
        </w:rPr>
      </w:pPr>
    </w:p>
    <w:p w:rsidR="00593365" w:rsidRPr="00BF3D78" w:rsidRDefault="00593365" w:rsidP="00593365">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593365" w:rsidRDefault="00593365" w:rsidP="00593365">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593365" w:rsidRDefault="00593365" w:rsidP="00593365">
      <w:pPr>
        <w:jc w:val="both"/>
        <w:rPr>
          <w:rFonts w:ascii="Arial" w:hAnsi="Arial" w:cs="Arial"/>
          <w:i/>
          <w:iCs/>
          <w:lang w:val="sr-Cyrl-CS"/>
        </w:rPr>
      </w:pPr>
    </w:p>
    <w:p w:rsidR="008309E1" w:rsidRDefault="008309E1"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Default="000C3455" w:rsidP="00696394">
      <w:pPr>
        <w:jc w:val="both"/>
        <w:rPr>
          <w:rFonts w:ascii="Arial" w:hAnsi="Arial" w:cs="Arial"/>
          <w:i/>
          <w:iCs/>
        </w:rPr>
      </w:pPr>
    </w:p>
    <w:p w:rsidR="000C3455" w:rsidRPr="00E504C0" w:rsidRDefault="000C3455" w:rsidP="00696394">
      <w:pPr>
        <w:jc w:val="both"/>
        <w:rPr>
          <w:rFonts w:ascii="Arial" w:hAnsi="Arial" w:cs="Arial"/>
          <w:i/>
          <w:iCs/>
        </w:rPr>
      </w:pPr>
    </w:p>
    <w:p w:rsidR="006846D5" w:rsidRDefault="006846D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B41DF0">
        <w:trPr>
          <w:tblCellSpacing w:w="20" w:type="dxa"/>
        </w:trPr>
        <w:tc>
          <w:tcPr>
            <w:tcW w:w="9888" w:type="dxa"/>
            <w:shd w:val="clear" w:color="auto" w:fill="D9D9D9"/>
          </w:tcPr>
          <w:p w:rsidR="00CE420E" w:rsidRPr="000C3455" w:rsidRDefault="00CE420E" w:rsidP="000C3455">
            <w:pPr>
              <w:pStyle w:val="ListParagraph"/>
              <w:numPr>
                <w:ilvl w:val="1"/>
                <w:numId w:val="37"/>
              </w:numPr>
              <w:spacing w:line="280" w:lineRule="exact"/>
              <w:jc w:val="both"/>
              <w:rPr>
                <w:rFonts w:ascii="Arial" w:hAnsi="Arial" w:cs="Arial"/>
                <w:b/>
                <w:lang w:val="sr-Cyrl-CS"/>
              </w:rPr>
            </w:pPr>
            <w:r w:rsidRPr="000C3455">
              <w:rPr>
                <w:rFonts w:ascii="Arial" w:hAnsi="Arial" w:cs="Arial"/>
                <w:b/>
                <w:lang w:val="sr-Cyrl-CS"/>
              </w:rPr>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w:t>
      </w:r>
      <w:r w:rsidR="008309E1">
        <w:rPr>
          <w:rFonts w:ascii="Arial" w:hAnsi="Arial" w:cs="Arial"/>
          <w:szCs w:val="22"/>
          <w:lang w:val="sr-Cyrl-CS"/>
        </w:rPr>
        <w:t>ра – материјал за исхрану –М</w:t>
      </w:r>
      <w:r w:rsidR="008309E1">
        <w:rPr>
          <w:rFonts w:ascii="Arial" w:hAnsi="Arial" w:cs="Arial"/>
          <w:szCs w:val="22"/>
        </w:rPr>
        <w:t>ЕСО И МЕСНЕ ПРЕРАЂЕВИНЕ</w:t>
      </w:r>
      <w:r w:rsidRPr="00CD50F8">
        <w:rPr>
          <w:rFonts w:ascii="Arial" w:hAnsi="Arial" w:cs="Arial"/>
          <w:szCs w:val="22"/>
          <w:lang w:val="sr-Cyrl-CS"/>
        </w:rPr>
        <w:t xml:space="preserve">– вредностима набавки, исказане у динарима (без </w:t>
      </w:r>
      <w:r w:rsidR="00A53EE7">
        <w:rPr>
          <w:rFonts w:ascii="Arial" w:hAnsi="Arial" w:cs="Arial"/>
          <w:szCs w:val="22"/>
          <w:lang w:val="sr-Cyrl-CS"/>
        </w:rPr>
        <w:t xml:space="preserve">ПДВ-а), у  </w:t>
      </w:r>
      <w:r w:rsidR="00E504C0">
        <w:rPr>
          <w:rFonts w:ascii="Arial" w:hAnsi="Arial" w:cs="Arial"/>
          <w:szCs w:val="22"/>
          <w:lang w:val="sr-Cyrl-CS"/>
        </w:rPr>
        <w:t>2019</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B41DF0">
        <w:trPr>
          <w:tblCellSpacing w:w="20" w:type="dxa"/>
        </w:trPr>
        <w:tc>
          <w:tcPr>
            <w:tcW w:w="670" w:type="dxa"/>
            <w:shd w:val="clear" w:color="auto" w:fill="D9D9D9"/>
            <w:vAlign w:val="center"/>
          </w:tcPr>
          <w:p w:rsidR="00CE420E" w:rsidRPr="00C224A9" w:rsidRDefault="00CE420E" w:rsidP="00B41DF0">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B41DF0">
            <w:pPr>
              <w:jc w:val="both"/>
              <w:rPr>
                <w:rFonts w:ascii="Arial" w:hAnsi="Arial" w:cs="Arial"/>
                <w:b/>
                <w:szCs w:val="22"/>
                <w:lang w:val="sr-Cyrl-CS"/>
              </w:rPr>
            </w:pPr>
          </w:p>
        </w:tc>
        <w:tc>
          <w:tcPr>
            <w:tcW w:w="3504" w:type="dxa"/>
            <w:shd w:val="clear" w:color="auto" w:fill="D9D9D9"/>
            <w:vAlign w:val="center"/>
          </w:tcPr>
          <w:p w:rsidR="00CE420E" w:rsidRPr="00152A40" w:rsidRDefault="00CE420E" w:rsidP="00B41DF0">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B41DF0">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B41DF0">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E504C0">
              <w:rPr>
                <w:rFonts w:ascii="Arial" w:hAnsi="Arial" w:cs="Arial"/>
                <w:szCs w:val="22"/>
                <w:lang w:val="sr-Cyrl-CS"/>
              </w:rPr>
              <w:t xml:space="preserve"> 2019</w:t>
            </w:r>
            <w:r w:rsidRPr="00F07C87">
              <w:rPr>
                <w:rFonts w:ascii="Arial" w:hAnsi="Arial" w:cs="Arial"/>
                <w:szCs w:val="22"/>
                <w:lang w:val="sr-Cyrl-CS"/>
              </w:rPr>
              <w:t>. години)</w:t>
            </w: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321835" w:rsidTr="00B41DF0">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321835" w:rsidRDefault="00CE420E" w:rsidP="00B41DF0">
            <w:pPr>
              <w:jc w:val="both"/>
              <w:rPr>
                <w:rFonts w:ascii="Arial" w:hAnsi="Arial" w:cs="Arial"/>
                <w:i/>
                <w:szCs w:val="22"/>
                <w:lang w:val="ru-RU"/>
              </w:rPr>
            </w:pPr>
          </w:p>
        </w:tc>
        <w:tc>
          <w:tcPr>
            <w:tcW w:w="2633" w:type="dxa"/>
          </w:tcPr>
          <w:p w:rsidR="00CE420E" w:rsidRPr="00321835" w:rsidRDefault="00CE420E" w:rsidP="00B41DF0">
            <w:pPr>
              <w:jc w:val="both"/>
              <w:rPr>
                <w:rFonts w:ascii="Arial" w:hAnsi="Arial" w:cs="Arial"/>
                <w:i/>
                <w:szCs w:val="22"/>
                <w:lang w:val="ru-RU"/>
              </w:rPr>
            </w:pPr>
          </w:p>
        </w:tc>
      </w:tr>
      <w:tr w:rsidR="00CE420E" w:rsidRPr="00152A40" w:rsidTr="00B41DF0">
        <w:trPr>
          <w:tblCellSpacing w:w="20" w:type="dxa"/>
        </w:trPr>
        <w:tc>
          <w:tcPr>
            <w:tcW w:w="670" w:type="dxa"/>
            <w:vAlign w:val="center"/>
          </w:tcPr>
          <w:p w:rsidR="00CE420E" w:rsidRPr="00AF02EC" w:rsidRDefault="00CE420E" w:rsidP="00B41DF0">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152A40" w:rsidRDefault="00CE420E" w:rsidP="00B41DF0">
            <w:pPr>
              <w:jc w:val="both"/>
              <w:rPr>
                <w:rFonts w:ascii="Arial" w:hAnsi="Arial" w:cs="Arial"/>
                <w:i/>
                <w:szCs w:val="22"/>
              </w:rPr>
            </w:pPr>
          </w:p>
        </w:tc>
        <w:tc>
          <w:tcPr>
            <w:tcW w:w="2633" w:type="dxa"/>
          </w:tcPr>
          <w:p w:rsidR="00CE420E" w:rsidRPr="00152A40" w:rsidRDefault="00CE420E" w:rsidP="00B41DF0">
            <w:pPr>
              <w:jc w:val="both"/>
              <w:rPr>
                <w:rFonts w:ascii="Arial" w:hAnsi="Arial" w:cs="Arial"/>
                <w:i/>
                <w:szCs w:val="22"/>
              </w:rPr>
            </w:pPr>
          </w:p>
        </w:tc>
      </w:tr>
      <w:tr w:rsidR="00CE420E" w:rsidRPr="00152A40" w:rsidTr="00B41DF0">
        <w:trPr>
          <w:tblCellSpacing w:w="20" w:type="dxa"/>
        </w:trPr>
        <w:tc>
          <w:tcPr>
            <w:tcW w:w="670" w:type="dxa"/>
            <w:vAlign w:val="center"/>
          </w:tcPr>
          <w:p w:rsidR="00CE420E" w:rsidRPr="00AF02EC" w:rsidRDefault="00CE420E" w:rsidP="00B41DF0">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152A40" w:rsidRDefault="00CE420E" w:rsidP="00B41DF0">
            <w:pPr>
              <w:jc w:val="both"/>
              <w:rPr>
                <w:rFonts w:ascii="Arial" w:hAnsi="Arial" w:cs="Arial"/>
                <w:i/>
                <w:szCs w:val="22"/>
              </w:rPr>
            </w:pPr>
          </w:p>
        </w:tc>
        <w:tc>
          <w:tcPr>
            <w:tcW w:w="2633" w:type="dxa"/>
          </w:tcPr>
          <w:p w:rsidR="00CE420E" w:rsidRPr="00152A40" w:rsidRDefault="00CE420E" w:rsidP="00B41DF0">
            <w:pPr>
              <w:jc w:val="both"/>
              <w:rPr>
                <w:rFonts w:ascii="Arial" w:hAnsi="Arial" w:cs="Arial"/>
                <w:i/>
                <w:szCs w:val="22"/>
              </w:rPr>
            </w:pPr>
          </w:p>
        </w:tc>
      </w:tr>
      <w:tr w:rsidR="00CE420E" w:rsidRPr="00152A40" w:rsidTr="00B41DF0">
        <w:trPr>
          <w:tblCellSpacing w:w="20" w:type="dxa"/>
        </w:trPr>
        <w:tc>
          <w:tcPr>
            <w:tcW w:w="670" w:type="dxa"/>
            <w:vAlign w:val="center"/>
          </w:tcPr>
          <w:p w:rsidR="00CE420E" w:rsidRPr="00152A40" w:rsidRDefault="00CE420E" w:rsidP="00B41DF0">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B41DF0">
            <w:pPr>
              <w:jc w:val="both"/>
              <w:rPr>
                <w:rFonts w:ascii="Arial" w:hAnsi="Arial" w:cs="Arial"/>
                <w:i/>
                <w:szCs w:val="22"/>
                <w:lang w:val="sr-Cyrl-CS"/>
              </w:rPr>
            </w:pPr>
          </w:p>
          <w:p w:rsidR="00CE420E" w:rsidRPr="00152A40" w:rsidRDefault="00CE420E" w:rsidP="00B41DF0">
            <w:pPr>
              <w:jc w:val="both"/>
              <w:rPr>
                <w:rFonts w:ascii="Arial" w:hAnsi="Arial" w:cs="Arial"/>
                <w:i/>
                <w:szCs w:val="22"/>
                <w:lang w:val="sr-Cyrl-CS"/>
              </w:rPr>
            </w:pPr>
          </w:p>
        </w:tc>
        <w:tc>
          <w:tcPr>
            <w:tcW w:w="2937" w:type="dxa"/>
          </w:tcPr>
          <w:p w:rsidR="00CE420E" w:rsidRPr="00152A40" w:rsidRDefault="00CE420E" w:rsidP="00B41DF0">
            <w:pPr>
              <w:jc w:val="both"/>
              <w:rPr>
                <w:rFonts w:ascii="Arial" w:hAnsi="Arial" w:cs="Arial"/>
                <w:i/>
                <w:szCs w:val="22"/>
              </w:rPr>
            </w:pPr>
          </w:p>
        </w:tc>
        <w:tc>
          <w:tcPr>
            <w:tcW w:w="2633" w:type="dxa"/>
          </w:tcPr>
          <w:p w:rsidR="00CE420E" w:rsidRPr="00152A40" w:rsidRDefault="00CE420E" w:rsidP="00B41DF0">
            <w:pPr>
              <w:jc w:val="both"/>
              <w:rPr>
                <w:rFonts w:ascii="Arial" w:hAnsi="Arial" w:cs="Arial"/>
                <w:i/>
                <w:szCs w:val="22"/>
              </w:rPr>
            </w:pPr>
          </w:p>
        </w:tc>
      </w:tr>
      <w:tr w:rsidR="00CE420E" w:rsidRPr="00152A40" w:rsidTr="00B41DF0">
        <w:trPr>
          <w:trHeight w:val="574"/>
          <w:tblCellSpacing w:w="20" w:type="dxa"/>
        </w:trPr>
        <w:tc>
          <w:tcPr>
            <w:tcW w:w="7191" w:type="dxa"/>
            <w:gridSpan w:val="3"/>
            <w:vAlign w:val="center"/>
          </w:tcPr>
          <w:p w:rsidR="00CE420E" w:rsidRPr="00152A40" w:rsidRDefault="00CE420E" w:rsidP="00B41DF0">
            <w:pPr>
              <w:jc w:val="both"/>
              <w:rPr>
                <w:rFonts w:ascii="Arial" w:hAnsi="Arial" w:cs="Arial"/>
                <w:szCs w:val="22"/>
                <w:lang w:val="sr-Cyrl-CS"/>
              </w:rPr>
            </w:pPr>
          </w:p>
          <w:p w:rsidR="00CE420E" w:rsidRPr="00495BC3" w:rsidRDefault="00CE420E" w:rsidP="00B41DF0">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B41DF0">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 xml:space="preserve"> </w:t>
      </w:r>
      <w:r w:rsidR="00FD0476">
        <w:rPr>
          <w:rFonts w:ascii="Arial" w:hAnsi="Arial" w:cs="Arial"/>
          <w:szCs w:val="22"/>
          <w:lang w:val="sr-Cyrl-CS"/>
        </w:rPr>
        <w:t xml:space="preserve">                                                                                 </w:t>
      </w:r>
      <w:r w:rsidRPr="00D70662">
        <w:rPr>
          <w:rFonts w:ascii="Arial" w:hAnsi="Arial" w:cs="Arial"/>
          <w:szCs w:val="22"/>
          <w:lang w:val="sr-Cyrl-CS"/>
        </w:rPr>
        <w:t>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FD0476" w:rsidP="00CE420E">
      <w:pPr>
        <w:jc w:val="both"/>
        <w:rPr>
          <w:rFonts w:ascii="Arial" w:hAnsi="Arial" w:cs="Arial"/>
          <w:szCs w:val="22"/>
          <w:lang w:val="sr-Cyrl-CS"/>
        </w:rPr>
      </w:pPr>
      <w:r>
        <w:rPr>
          <w:rFonts w:ascii="Arial" w:hAnsi="Arial" w:cs="Arial"/>
          <w:szCs w:val="22"/>
          <w:lang w:val="sr-Cyrl-CS"/>
        </w:rPr>
        <w:t xml:space="preserve">                                                                                           </w:t>
      </w:r>
      <w:r w:rsidR="00CE420E" w:rsidRPr="00D70662">
        <w:rPr>
          <w:rFonts w:ascii="Arial" w:hAnsi="Arial" w:cs="Arial"/>
          <w:szCs w:val="22"/>
          <w:lang w:val="sr-Cyrl-CS"/>
        </w:rPr>
        <w:t xml:space="preserve"> ______________________</w:t>
      </w:r>
    </w:p>
    <w:p w:rsidR="00CE420E" w:rsidRDefault="00FD0476" w:rsidP="00CE420E">
      <w:pPr>
        <w:jc w:val="both"/>
        <w:rPr>
          <w:rFonts w:ascii="Arial" w:hAnsi="Arial" w:cs="Arial"/>
          <w:bCs/>
          <w:szCs w:val="22"/>
          <w:lang w:val="sr-Latn-CS"/>
        </w:rPr>
      </w:pPr>
      <w:r>
        <w:rPr>
          <w:rFonts w:ascii="Arial" w:hAnsi="Arial" w:cs="Arial"/>
          <w:bCs/>
          <w:szCs w:val="22"/>
          <w:lang w:val="sr-Cyrl-CS"/>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Pr="00F07C87" w:rsidRDefault="00CE420E"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B41DF0">
        <w:trPr>
          <w:tblCellSpacing w:w="20" w:type="dxa"/>
        </w:trPr>
        <w:tc>
          <w:tcPr>
            <w:tcW w:w="9888" w:type="dxa"/>
            <w:shd w:val="clear" w:color="auto" w:fill="D9D9D9"/>
          </w:tcPr>
          <w:p w:rsidR="00CE420E" w:rsidRPr="000C3455" w:rsidRDefault="00CE420E" w:rsidP="000C3455">
            <w:pPr>
              <w:pStyle w:val="ListParagraph"/>
              <w:numPr>
                <w:ilvl w:val="1"/>
                <w:numId w:val="37"/>
              </w:numPr>
              <w:spacing w:line="280" w:lineRule="exact"/>
              <w:jc w:val="both"/>
              <w:rPr>
                <w:rFonts w:ascii="Arial" w:hAnsi="Arial" w:cs="Arial"/>
                <w:b/>
                <w:lang w:val="sr-Cyrl-CS"/>
              </w:rPr>
            </w:pPr>
            <w:r w:rsidRPr="000C3455">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2938" w:type="dxa"/>
            <w:shd w:val="clear" w:color="auto" w:fill="DBE5F1"/>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B41DF0">
            <w:pPr>
              <w:spacing w:line="280" w:lineRule="exact"/>
              <w:jc w:val="both"/>
              <w:rPr>
                <w:rFonts w:ascii="Arial" w:hAnsi="Arial" w:cs="Arial"/>
                <w:b/>
                <w:szCs w:val="22"/>
                <w:lang w:val="sr-Cyrl-CS"/>
              </w:rPr>
            </w:pPr>
          </w:p>
        </w:tc>
      </w:tr>
      <w:tr w:rsidR="00CE420E" w:rsidRPr="00AD0385" w:rsidTr="00B41DF0">
        <w:trPr>
          <w:tblCellSpacing w:w="20" w:type="dxa"/>
        </w:trPr>
        <w:tc>
          <w:tcPr>
            <w:tcW w:w="9818" w:type="dxa"/>
            <w:gridSpan w:val="2"/>
            <w:shd w:val="clear" w:color="auto" w:fill="F2F2F2"/>
          </w:tcPr>
          <w:p w:rsidR="00CE420E" w:rsidRPr="005B1F86" w:rsidRDefault="00CE420E" w:rsidP="00B41DF0">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E504C0" w:rsidP="00CE420E">
      <w:pPr>
        <w:ind w:right="-143"/>
        <w:jc w:val="both"/>
        <w:rPr>
          <w:rFonts w:ascii="Arial" w:hAnsi="Arial" w:cs="Arial"/>
          <w:szCs w:val="22"/>
          <w:lang w:val="sr-Cyrl-CS"/>
        </w:rPr>
      </w:pPr>
      <w:r>
        <w:rPr>
          <w:rFonts w:ascii="Arial" w:hAnsi="Arial" w:cs="Arial"/>
          <w:szCs w:val="22"/>
          <w:lang w:val="sr-Cyrl-CS"/>
        </w:rPr>
        <w:t>у 2019</w:t>
      </w:r>
      <w:r w:rsidR="00CE420E" w:rsidRPr="00713598">
        <w:rPr>
          <w:rFonts w:ascii="Arial" w:hAnsi="Arial" w:cs="Arial"/>
          <w:szCs w:val="22"/>
          <w:lang w:val="sr-Cyrl-CS"/>
        </w:rPr>
        <w:t>. години, наручиоцу/купцу квалитетно и у року извршио успоруку добара –</w:t>
      </w:r>
      <w:r w:rsidR="00CE420E">
        <w:rPr>
          <w:rFonts w:ascii="Arial" w:hAnsi="Arial" w:cs="Arial"/>
          <w:szCs w:val="22"/>
          <w:lang w:val="sr-Cyrl-CS"/>
        </w:rPr>
        <w:t xml:space="preserve">МЕСО И МЕСНЕ ПРЕРАЂЕВИНЕ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Pr>
          <w:rFonts w:ascii="Arial" w:hAnsi="Arial" w:cs="Arial"/>
          <w:szCs w:val="22"/>
          <w:lang w:val="sr-Cyrl-CS"/>
        </w:rPr>
        <w:t>НАБАВКА ХРАНЕ –1.3. МЕС</w:t>
      </w:r>
      <w:r w:rsidR="00E504C0">
        <w:rPr>
          <w:rFonts w:ascii="Arial" w:hAnsi="Arial" w:cs="Arial"/>
          <w:szCs w:val="22"/>
          <w:lang w:val="sr-Cyrl-CS"/>
        </w:rPr>
        <w:t>О И МЕСНЕ ПРЕРАЂЕВИНЕ ЈН Д-01/20</w:t>
      </w:r>
      <w:r w:rsidRPr="00713598">
        <w:rPr>
          <w:rFonts w:ascii="Arial" w:hAnsi="Arial" w:cs="Arial"/>
          <w:szCs w:val="22"/>
          <w:lang w:val="sr-Cyrl-CS"/>
        </w:rPr>
        <w:t xml:space="preserve"> за потребе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FD0476" w:rsidP="00CE420E">
      <w:pPr>
        <w:jc w:val="both"/>
        <w:rPr>
          <w:rFonts w:ascii="Arial" w:hAnsi="Arial" w:cs="Arial"/>
          <w:szCs w:val="22"/>
          <w:lang w:val="sr-Cyrl-CS"/>
        </w:rPr>
      </w:pPr>
      <w:r>
        <w:rPr>
          <w:rFonts w:ascii="Arial" w:hAnsi="Arial" w:cs="Arial"/>
          <w:szCs w:val="22"/>
          <w:lang w:val="sr-Cyrl-CS"/>
        </w:rPr>
        <w:t xml:space="preserve">                                                                                    </w:t>
      </w:r>
      <w:r w:rsidR="00CE420E" w:rsidRPr="00713598">
        <w:rPr>
          <w:rFonts w:ascii="Arial" w:hAnsi="Arial" w:cs="Arial"/>
          <w:szCs w:val="22"/>
          <w:lang w:val="sr-Cyrl-CS"/>
        </w:rPr>
        <w:t>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w:t>
      </w:r>
      <w:r w:rsidR="00FD0476">
        <w:rPr>
          <w:rFonts w:ascii="Arial" w:hAnsi="Arial" w:cs="Arial"/>
          <w:szCs w:val="22"/>
          <w:lang w:val="sr-Cyrl-CS"/>
        </w:rPr>
        <w:t xml:space="preserve">                     </w:t>
      </w:r>
      <w:r w:rsidRPr="00713598">
        <w:rPr>
          <w:rFonts w:ascii="Arial" w:hAnsi="Arial" w:cs="Arial"/>
          <w:szCs w:val="22"/>
          <w:lang w:val="sr-Cyrl-CS"/>
        </w:rPr>
        <w:t xml:space="preserve">  ______________________</w:t>
      </w:r>
    </w:p>
    <w:p w:rsidR="00CE420E" w:rsidRPr="00713598" w:rsidRDefault="00FD0476" w:rsidP="00CE420E">
      <w:pPr>
        <w:jc w:val="both"/>
        <w:rPr>
          <w:rFonts w:ascii="Arial" w:hAnsi="Arial" w:cs="Arial"/>
          <w:bCs/>
          <w:szCs w:val="22"/>
          <w:lang w:val="sr-Cyrl-CS"/>
        </w:rPr>
      </w:pPr>
      <w:r>
        <w:rPr>
          <w:rFonts w:ascii="Arial" w:hAnsi="Arial" w:cs="Arial"/>
          <w:bCs/>
          <w:szCs w:val="22"/>
          <w:lang w:val="sr-Cyrl-CS"/>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945663">
        <w:rPr>
          <w:rFonts w:ascii="Arial" w:eastAsia="SimSun" w:hAnsi="Arial" w:cs="Arial"/>
          <w:color w:val="000000"/>
          <w:szCs w:val="22"/>
          <w:lang w:val="sr-Cyrl-CS" w:eastAsia="zh-CN"/>
        </w:rPr>
        <w:t>упка јавне набавке ЈН</w:t>
      </w:r>
      <w:r w:rsidR="00793121">
        <w:rPr>
          <w:rFonts w:ascii="Arial" w:eastAsia="SimSun" w:hAnsi="Arial" w:cs="Arial"/>
          <w:color w:val="000000"/>
          <w:szCs w:val="22"/>
          <w:lang w:val="sr-Cyrl-CS" w:eastAsia="zh-CN"/>
        </w:rPr>
        <w:t xml:space="preserve"> Д-01</w:t>
      </w:r>
      <w:r w:rsidR="00E504C0">
        <w:rPr>
          <w:rFonts w:ascii="Arial" w:eastAsia="SimSun" w:hAnsi="Arial" w:cs="Arial"/>
          <w:color w:val="000000"/>
          <w:szCs w:val="22"/>
          <w:lang w:val="sr-Cyrl-CS" w:eastAsia="zh-CN"/>
        </w:rPr>
        <w:t>/2020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395801" w:rsidRDefault="0023744A" w:rsidP="00465839">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 xml:space="preserve"> Д-01</w:t>
            </w:r>
            <w:r w:rsidR="00DC4257">
              <w:rPr>
                <w:rFonts w:ascii="Arial" w:eastAsia="SimSun" w:hAnsi="Arial" w:cs="Arial"/>
                <w:szCs w:val="22"/>
                <w:lang w:val="sr-Cyrl-CS" w:eastAsia="zh-CN"/>
              </w:rPr>
              <w:t>/</w:t>
            </w:r>
            <w:r w:rsidR="00E504C0">
              <w:rPr>
                <w:rFonts w:ascii="Arial" w:eastAsia="SimSun" w:hAnsi="Arial" w:cs="Arial"/>
                <w:szCs w:val="22"/>
                <w:lang w:val="sr-Cyrl-CS" w:eastAsia="zh-CN"/>
              </w:rPr>
              <w:t>20</w:t>
            </w:r>
            <w:r w:rsidR="00A53EE7">
              <w:rPr>
                <w:rFonts w:ascii="Arial" w:eastAsia="SimSun" w:hAnsi="Arial" w:cs="Arial"/>
                <w:szCs w:val="22"/>
                <w:lang w:val="sr-Cyrl-CS" w:eastAsia="zh-CN"/>
              </w:rPr>
              <w:t>-3-КД</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395801" w:rsidRDefault="0023744A" w:rsidP="006846D5">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E504C0">
              <w:rPr>
                <w:rFonts w:ascii="Arial" w:eastAsia="SimSun" w:hAnsi="Arial" w:cs="Arial"/>
                <w:szCs w:val="22"/>
                <w:lang w:val="sr-Cyrl-CS"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CE420E" w:rsidRDefault="0023744A" w:rsidP="0023744A">
      <w:pPr>
        <w:ind w:firstLine="708"/>
        <w:jc w:val="both"/>
        <w:rPr>
          <w:rFonts w:ascii="Arial" w:hAnsi="Arial" w:cs="Arial"/>
          <w:b/>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00E504C0">
        <w:rPr>
          <w:rFonts w:ascii="Arial" w:hAnsi="Arial" w:cs="Arial"/>
          <w:b/>
          <w:szCs w:val="22"/>
          <w:lang w:val="sr-Cyrl-CS"/>
        </w:rPr>
        <w:t>ЈН Д- 01/2020</w:t>
      </w:r>
      <w:r w:rsidR="000637E0" w:rsidRPr="007204E2">
        <w:rPr>
          <w:rFonts w:ascii="Arial" w:hAnsi="Arial" w:cs="Arial"/>
          <w:b/>
          <w:szCs w:val="22"/>
          <w:lang w:val="sr-Cyrl-CS"/>
        </w:rPr>
        <w:t xml:space="preserve">, ПАРТИЈА </w:t>
      </w:r>
      <w:r w:rsidR="00CE420E">
        <w:rPr>
          <w:rFonts w:ascii="Arial" w:hAnsi="Arial" w:cs="Arial"/>
          <w:b/>
          <w:szCs w:val="22"/>
          <w:lang w:val="sr-Cyrl-CS"/>
        </w:rPr>
        <w:t>1.3.</w:t>
      </w:r>
      <w:r w:rsidR="00CE420E">
        <w:rPr>
          <w:rFonts w:ascii="Arial" w:hAnsi="Arial" w:cs="Arial"/>
          <w:b/>
          <w:szCs w:val="22"/>
          <w:lang w:val="sr-Cyrl-CS"/>
        </w:rPr>
        <w:tab/>
        <w:t xml:space="preserve">МЕСО </w:t>
      </w:r>
      <w:r w:rsidR="002C3A74" w:rsidRPr="002C3A74">
        <w:rPr>
          <w:rFonts w:ascii="Arial" w:hAnsi="Arial" w:cs="Arial"/>
          <w:b/>
          <w:szCs w:val="22"/>
          <w:lang w:val="sr-Cyrl-CS"/>
        </w:rPr>
        <w:t>И МЕСНЕ ПРЕРАЂЕВИНЕ</w:t>
      </w:r>
      <w:r w:rsidR="000C3455">
        <w:rPr>
          <w:rFonts w:ascii="Arial" w:hAnsi="Arial" w:cs="Arial"/>
          <w:b/>
          <w:szCs w:val="22"/>
          <w:lang w:val="sr-Cyrl-CS"/>
        </w:rPr>
        <w:t>.</w:t>
      </w:r>
    </w:p>
    <w:p w:rsidR="0023744A" w:rsidRPr="00B942E4" w:rsidRDefault="0023744A" w:rsidP="0023744A">
      <w:pPr>
        <w:ind w:firstLine="708"/>
        <w:jc w:val="both"/>
        <w:rPr>
          <w:rFonts w:ascii="Arial" w:hAnsi="Arial" w:cs="Arial"/>
          <w:szCs w:val="22"/>
          <w:lang w:val="sr-Cyrl-CS"/>
        </w:rPr>
      </w:pPr>
      <w:r w:rsidRPr="003550B6">
        <w:rPr>
          <w:rFonts w:ascii="Arial" w:hAnsi="Arial" w:cs="Arial"/>
          <w:szCs w:val="22"/>
          <w:lang w:val="sr-Cyrl-CS"/>
        </w:rPr>
        <w:t>Образац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lastRenderedPageBreak/>
        <w:t>Наведена количина (број) предметних добара дата је оквирно, а Купац задржава право да поручи количине у складу са својим потребама.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00B82084">
        <w:rPr>
          <w:rFonts w:ascii="Arial" w:hAnsi="Arial" w:cs="Arial"/>
          <w:bCs/>
          <w:szCs w:val="22"/>
          <w:lang w:val="sr-Cyrl-CS"/>
        </w:rPr>
        <w:t>динара безПДВ-а</w:t>
      </w:r>
      <w:proofErr w:type="gramStart"/>
      <w:r w:rsidR="00B82084">
        <w:rPr>
          <w:rFonts w:ascii="Arial" w:hAnsi="Arial" w:cs="Arial"/>
          <w:bCs/>
          <w:szCs w:val="22"/>
          <w:lang w:val="sr-Cyrl-CS"/>
        </w:rPr>
        <w:t>,</w:t>
      </w:r>
      <w:r w:rsidRPr="00E36626">
        <w:rPr>
          <w:rFonts w:ascii="Arial" w:hAnsi="Arial" w:cs="Arial"/>
          <w:bCs/>
          <w:szCs w:val="22"/>
          <w:lang w:val="sr-Cyrl-CS"/>
        </w:rPr>
        <w:t>односно</w:t>
      </w:r>
      <w:proofErr w:type="gramEnd"/>
      <w:r w:rsidRPr="00E36626">
        <w:rPr>
          <w:rFonts w:ascii="Arial" w:hAnsi="Arial" w:cs="Arial"/>
          <w:bCs/>
          <w:szCs w:val="22"/>
          <w:lang w:val="sr-Cyrl-CS"/>
        </w:rPr>
        <w:t xml:space="preserve"> </w:t>
      </w:r>
      <w:r>
        <w:rPr>
          <w:rFonts w:ascii="Arial" w:hAnsi="Arial" w:cs="Arial"/>
          <w:bCs/>
          <w:szCs w:val="22"/>
        </w:rPr>
        <w:t>___________</w:t>
      </w:r>
      <w:r w:rsidR="00B82084">
        <w:rPr>
          <w:rFonts w:ascii="Arial" w:hAnsi="Arial" w:cs="Arial"/>
          <w:bCs/>
          <w:szCs w:val="22"/>
        </w:rPr>
        <w:t>_______________</w:t>
      </w:r>
      <w:r>
        <w:rPr>
          <w:rFonts w:ascii="Arial" w:hAnsi="Arial" w:cs="Arial"/>
          <w:bCs/>
          <w:szCs w:val="22"/>
        </w:rPr>
        <w:t>-</w:t>
      </w:r>
      <w:r w:rsidRPr="00E36626">
        <w:rPr>
          <w:rFonts w:ascii="Arial" w:hAnsi="Arial" w:cs="Arial"/>
          <w:bCs/>
          <w:szCs w:val="22"/>
        </w:rPr>
        <w:t>динара са ПДВ-ом,</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Уколико Купац потроши максимални износ финансијских сре</w:t>
      </w:r>
      <w:r w:rsidR="00945663">
        <w:rPr>
          <w:rFonts w:ascii="Arial" w:hAnsi="Arial" w:cs="Arial"/>
          <w:szCs w:val="22"/>
        </w:rPr>
        <w:t xml:space="preserve">дстава предвиђен у ставу 4. </w:t>
      </w:r>
      <w:r w:rsidRPr="00B942E4">
        <w:rPr>
          <w:rFonts w:ascii="Arial" w:hAnsi="Arial" w:cs="Arial"/>
          <w:szCs w:val="22"/>
        </w:rPr>
        <w:t xml:space="preserve"> </w:t>
      </w:r>
      <w:r w:rsidR="00945663">
        <w:rPr>
          <w:rFonts w:ascii="Arial" w:hAnsi="Arial" w:cs="Arial"/>
          <w:szCs w:val="22"/>
        </w:rPr>
        <w:t xml:space="preserve">члана 1. овог </w:t>
      </w:r>
      <w:r w:rsidRPr="00B942E4">
        <w:rPr>
          <w:rFonts w:ascii="Arial" w:hAnsi="Arial" w:cs="Arial"/>
          <w:szCs w:val="22"/>
        </w:rPr>
        <w:t>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both"/>
        <w:rPr>
          <w:rFonts w:ascii="Arial" w:hAnsi="Arial" w:cs="Arial"/>
          <w:szCs w:val="22"/>
          <w:lang w:val="sr-Cyrl-CS"/>
        </w:rPr>
      </w:pP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A53EE7">
        <w:rPr>
          <w:rFonts w:ascii="Arial" w:hAnsi="Arial" w:cs="Arial"/>
          <w:szCs w:val="22"/>
          <w:lang w:val="sr-Cyrl-CS"/>
        </w:rPr>
        <w:t>су Законом о буџету з</w:t>
      </w:r>
      <w:r w:rsidR="00B82084">
        <w:rPr>
          <w:rFonts w:ascii="Arial" w:hAnsi="Arial" w:cs="Arial"/>
          <w:szCs w:val="22"/>
          <w:lang w:val="sr-Cyrl-CS"/>
        </w:rPr>
        <w:t>а 2020</w:t>
      </w:r>
      <w:r w:rsidRPr="00F05526">
        <w:rPr>
          <w:rFonts w:ascii="Arial" w:hAnsi="Arial" w:cs="Arial"/>
          <w:szCs w:val="22"/>
          <w:lang w:val="sr-Cyrl-CS"/>
        </w:rPr>
        <w:t>. го</w:t>
      </w:r>
      <w:r w:rsidR="00B82084">
        <w:rPr>
          <w:rFonts w:ascii="Arial" w:hAnsi="Arial" w:cs="Arial"/>
          <w:szCs w:val="22"/>
          <w:lang w:val="sr-Cyrl-CS"/>
        </w:rPr>
        <w:t>дину,Финансијским планом за 2020</w:t>
      </w:r>
      <w:r w:rsidRPr="00F05526">
        <w:rPr>
          <w:rFonts w:ascii="Arial" w:hAnsi="Arial" w:cs="Arial"/>
          <w:szCs w:val="22"/>
          <w:lang w:val="sr-Cyrl-CS"/>
        </w:rPr>
        <w:t>. годину, а плаћање</w:t>
      </w:r>
      <w:r w:rsidR="00B82084">
        <w:rPr>
          <w:rFonts w:ascii="Arial" w:hAnsi="Arial" w:cs="Arial"/>
          <w:szCs w:val="22"/>
          <w:lang w:val="sr-Cyrl-CS"/>
        </w:rPr>
        <w:t xml:space="preserve"> доспелих обавеза насталих у 2020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B82084">
        <w:rPr>
          <w:rFonts w:ascii="Arial" w:hAnsi="Arial" w:cs="Arial"/>
          <w:szCs w:val="22"/>
          <w:lang w:val="sr-Cyrl-CS"/>
        </w:rPr>
        <w:t>е уговора који се односи на 2021</w:t>
      </w:r>
      <w:r w:rsidRPr="00F05526">
        <w:rPr>
          <w:rFonts w:ascii="Arial" w:hAnsi="Arial" w:cs="Arial"/>
          <w:szCs w:val="22"/>
          <w:lang w:val="sr-Cyrl-CS"/>
        </w:rPr>
        <w:t>. годину, реализација уговора ће зависити од обезбеђивања средстава предвиђених Законом којим се уређује буџет за</w:t>
      </w:r>
      <w:r w:rsidR="00B82084">
        <w:rPr>
          <w:rFonts w:ascii="Arial" w:hAnsi="Arial" w:cs="Arial"/>
          <w:szCs w:val="22"/>
          <w:lang w:val="sr-Cyrl-CS"/>
        </w:rPr>
        <w:t xml:space="preserve"> 2021</w:t>
      </w:r>
      <w:r w:rsidRPr="00F05526">
        <w:rPr>
          <w:rFonts w:ascii="Arial" w:hAnsi="Arial" w:cs="Arial"/>
          <w:szCs w:val="22"/>
          <w:lang w:val="sr-Cyrl-CS"/>
        </w:rPr>
        <w:t>.</w:t>
      </w:r>
    </w:p>
    <w:p w:rsidR="0023744A" w:rsidRPr="00B942E4" w:rsidRDefault="00B82084" w:rsidP="0023744A">
      <w:pPr>
        <w:jc w:val="both"/>
        <w:rPr>
          <w:rFonts w:ascii="Arial" w:hAnsi="Arial" w:cs="Arial"/>
          <w:szCs w:val="22"/>
          <w:lang w:val="sr-Cyrl-CS"/>
        </w:rPr>
      </w:pPr>
      <w:r>
        <w:rPr>
          <w:rFonts w:ascii="Arial" w:hAnsi="Arial" w:cs="Arial"/>
          <w:szCs w:val="22"/>
          <w:lang w:val="sr-Cyrl-CS"/>
        </w:rPr>
        <w:t>годину (Финансијски план за 2021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rPr>
      </w:pPr>
      <w:r w:rsidRPr="00B942E4">
        <w:rPr>
          <w:rFonts w:ascii="Arial" w:hAnsi="Arial" w:cs="Arial"/>
          <w:b/>
          <w:szCs w:val="22"/>
          <w:lang w:val="sr-Cyrl-CS"/>
        </w:rPr>
        <w:t>Цена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23744A" w:rsidRDefault="0023744A" w:rsidP="0023744A">
      <w:pPr>
        <w:jc w:val="center"/>
        <w:rPr>
          <w:rFonts w:ascii="Arial" w:hAnsi="Arial" w:cs="Arial"/>
          <w:b/>
          <w:bCs/>
          <w:szCs w:val="22"/>
          <w:lang w:val="sr-Cyrl-CS"/>
        </w:rPr>
      </w:pPr>
    </w:p>
    <w:p w:rsidR="0023744A" w:rsidRPr="00B942E4" w:rsidRDefault="0023744A" w:rsidP="0023744A">
      <w:pP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ind w:firstLine="708"/>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B41DF0">
        <w:trPr>
          <w:tblCellSpacing w:w="20" w:type="dxa"/>
        </w:trPr>
        <w:tc>
          <w:tcPr>
            <w:tcW w:w="706" w:type="dxa"/>
            <w:vMerge w:val="restart"/>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B41DF0">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B41DF0">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B41DF0">
        <w:trPr>
          <w:tblCellSpacing w:w="20" w:type="dxa"/>
        </w:trPr>
        <w:tc>
          <w:tcPr>
            <w:tcW w:w="706" w:type="dxa"/>
            <w:vMerge/>
            <w:shd w:val="clear" w:color="auto" w:fill="DBE5F1"/>
          </w:tcPr>
          <w:p w:rsidR="00F90980" w:rsidRPr="006B1477" w:rsidRDefault="00F90980" w:rsidP="00B41DF0">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B41DF0">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B41DF0">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B41DF0">
        <w:trPr>
          <w:tblCellSpacing w:w="20" w:type="dxa"/>
        </w:trPr>
        <w:tc>
          <w:tcPr>
            <w:tcW w:w="706" w:type="dxa"/>
            <w:vMerge/>
            <w:shd w:val="clear" w:color="auto" w:fill="DBE5F1"/>
          </w:tcPr>
          <w:p w:rsidR="00F90980" w:rsidRPr="006B1477" w:rsidRDefault="00F90980" w:rsidP="00B41DF0">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B41DF0">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B41DF0">
            <w:pPr>
              <w:autoSpaceDE w:val="0"/>
              <w:autoSpaceDN w:val="0"/>
              <w:adjustRightInd w:val="0"/>
              <w:jc w:val="center"/>
              <w:rPr>
                <w:rFonts w:ascii="Arial" w:hAnsi="Arial" w:cs="Arial"/>
                <w:bCs/>
                <w:szCs w:val="22"/>
                <w:lang w:val="sr-Cyrl-CS"/>
              </w:rPr>
            </w:pPr>
          </w:p>
        </w:tc>
      </w:tr>
      <w:tr w:rsidR="00F90980" w:rsidRPr="00B94419" w:rsidTr="00B41DF0">
        <w:trPr>
          <w:tblCellSpacing w:w="20" w:type="dxa"/>
        </w:trPr>
        <w:tc>
          <w:tcPr>
            <w:tcW w:w="706" w:type="dxa"/>
            <w:shd w:val="clear" w:color="auto" w:fill="auto"/>
          </w:tcPr>
          <w:p w:rsidR="00F90980" w:rsidRPr="00B94419" w:rsidRDefault="00F90980" w:rsidP="00B41DF0">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Свеже месо и изнутрице</w:t>
            </w:r>
          </w:p>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Пилеће месо</w:t>
            </w:r>
          </w:p>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Сувомесни  производи  и прерађевине од меса</w:t>
            </w:r>
          </w:p>
        </w:tc>
        <w:tc>
          <w:tcPr>
            <w:tcW w:w="1212" w:type="dxa"/>
            <w:shd w:val="clear" w:color="auto" w:fill="auto"/>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B41DF0">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16B0C" w:rsidRPr="00B82084" w:rsidRDefault="0023744A" w:rsidP="00B82084">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w:t>
      </w:r>
      <w:r w:rsidR="00B82084">
        <w:rPr>
          <w:rFonts w:ascii="Arial" w:eastAsia="Calibri" w:hAnsi="Arial" w:cs="Arial"/>
          <w:szCs w:val="22"/>
          <w:lang w:val="sr-Cyrl-CS"/>
        </w:rPr>
        <w:t>ора о предметној јавној набавци.</w:t>
      </w:r>
    </w:p>
    <w:p w:rsidR="00216B0C" w:rsidRDefault="00216B0C" w:rsidP="0023744A">
      <w:pPr>
        <w:jc w:val="both"/>
        <w:rPr>
          <w:rFonts w:ascii="Arial" w:hAnsi="Arial" w:cs="Arial"/>
          <w:szCs w:val="22"/>
          <w:lang w:val="sr-Cyrl-CS"/>
        </w:rPr>
      </w:pPr>
    </w:p>
    <w:p w:rsidR="00216B0C" w:rsidRPr="00B942E4" w:rsidRDefault="00216B0C"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 xml:space="preserve">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w:t>
      </w:r>
      <w:r w:rsidRPr="00B942E4">
        <w:rPr>
          <w:rFonts w:ascii="Arial" w:hAnsi="Arial" w:cs="Arial"/>
          <w:bCs/>
          <w:szCs w:val="22"/>
          <w:lang w:val="sr-Cyrl-CS"/>
        </w:rPr>
        <w:lastRenderedPageBreak/>
        <w:t>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AB0E99" w:rsidRPr="00AB0E99" w:rsidRDefault="00AB0E99" w:rsidP="0023744A">
      <w:pPr>
        <w:tabs>
          <w:tab w:val="left" w:pos="720"/>
        </w:tabs>
        <w:ind w:left="142" w:firstLine="567"/>
        <w:jc w:val="both"/>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w:t>
      </w:r>
      <w:r w:rsidR="00A53EE7">
        <w:rPr>
          <w:rFonts w:ascii="Arial" w:hAnsi="Arial" w:cs="Arial"/>
          <w:szCs w:val="22"/>
          <w:lang w:val="sr-Cyrl-CS"/>
        </w:rPr>
        <w:t xml:space="preserve"> </w:t>
      </w:r>
      <w:r w:rsidRPr="00B942E4">
        <w:rPr>
          <w:rFonts w:ascii="Arial" w:hAnsi="Arial" w:cs="Arial"/>
          <w:szCs w:val="22"/>
          <w:lang w:val="sr-Cyrl-CS"/>
        </w:rPr>
        <w:t>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B82084">
        <w:rPr>
          <w:rFonts w:ascii="Arial" w:hAnsi="Arial" w:cs="Arial"/>
          <w:color w:val="000000"/>
          <w:sz w:val="22"/>
          <w:szCs w:val="22"/>
          <w:lang w:val="sr-Cyrl-CS"/>
        </w:rPr>
        <w:t>2021</w:t>
      </w:r>
      <w:r w:rsidRPr="00AB0E99">
        <w:rPr>
          <w:rFonts w:ascii="Arial" w:hAnsi="Arial" w:cs="Arial"/>
          <w:color w:val="000000"/>
          <w:sz w:val="22"/>
          <w:szCs w:val="22"/>
          <w:lang w:val="sr-Cyrl-CS"/>
        </w:rPr>
        <w:t>.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AB0E99" w:rsidRPr="007C660E" w:rsidRDefault="00AB0E99"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both"/>
        <w:rPr>
          <w:rFonts w:ascii="Arial" w:hAnsi="Arial" w:cs="Arial"/>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B82084" w:rsidP="0023744A">
      <w:pPr>
        <w:ind w:firstLine="708"/>
        <w:jc w:val="both"/>
        <w:rPr>
          <w:rFonts w:ascii="Arial" w:hAnsi="Arial" w:cs="Arial"/>
          <w:bCs/>
          <w:szCs w:val="22"/>
          <w:lang w:val="sr-Cyrl-CS"/>
        </w:rPr>
      </w:pPr>
      <w:r>
        <w:rPr>
          <w:rFonts w:ascii="Arial" w:hAnsi="Arial" w:cs="Arial"/>
          <w:bCs/>
          <w:szCs w:val="22"/>
          <w:lang w:val="sr-Cyrl-CS"/>
        </w:rPr>
        <w:t>Уговор је сачињен у 4(четири</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2 (два</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662AB7">
        <w:rPr>
          <w:rFonts w:ascii="Arial" w:hAnsi="Arial" w:cs="Arial"/>
          <w:b/>
          <w:szCs w:val="22"/>
          <w:lang w:val="sr-Cyrl-CS"/>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5A0544" w:rsidRDefault="005A0544" w:rsidP="0023744A">
      <w:pPr>
        <w:jc w:val="both"/>
        <w:rPr>
          <w:rFonts w:ascii="Arial" w:hAnsi="Arial" w:cs="Arial"/>
          <w:b/>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662AB7">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9445E3" w:rsidRDefault="009445E3" w:rsidP="00465839">
      <w:pPr>
        <w:jc w:val="both"/>
        <w:rPr>
          <w:rFonts w:ascii="Arial" w:hAnsi="Arial" w:cs="Arial"/>
          <w:bCs/>
          <w:szCs w:val="22"/>
        </w:rPr>
      </w:pPr>
    </w:p>
    <w:p w:rsidR="009445E3" w:rsidRDefault="009445E3" w:rsidP="00465839">
      <w:pPr>
        <w:jc w:val="both"/>
        <w:rPr>
          <w:rFonts w:ascii="Arial" w:hAnsi="Arial" w:cs="Arial"/>
          <w:bCs/>
          <w:szCs w:val="22"/>
        </w:rPr>
      </w:pPr>
    </w:p>
    <w:p w:rsidR="009445E3" w:rsidRDefault="009445E3"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5D0AD8" w:rsidRDefault="005D0AD8"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B5C90" w:rsidRDefault="001B5C90" w:rsidP="00465839">
      <w:pPr>
        <w:jc w:val="both"/>
        <w:rPr>
          <w:rFonts w:ascii="Arial" w:hAnsi="Arial" w:cs="Arial"/>
          <w:bCs/>
          <w:szCs w:val="22"/>
        </w:rPr>
      </w:pPr>
    </w:p>
    <w:p w:rsidR="00151E7D" w:rsidRDefault="00151E7D"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Default="00AB0E99" w:rsidP="00465839">
      <w:pPr>
        <w:jc w:val="both"/>
        <w:rPr>
          <w:rFonts w:ascii="Arial" w:hAnsi="Arial" w:cs="Arial"/>
          <w:bCs/>
          <w:szCs w:val="22"/>
        </w:rPr>
      </w:pPr>
    </w:p>
    <w:p w:rsidR="00AB0E99" w:rsidRPr="00AB0E99" w:rsidRDefault="00AB0E99" w:rsidP="00465839">
      <w:pPr>
        <w:jc w:val="both"/>
        <w:rPr>
          <w:rFonts w:ascii="Arial" w:hAnsi="Arial" w:cs="Arial"/>
          <w:bCs/>
          <w:szCs w:val="22"/>
        </w:rPr>
      </w:pPr>
    </w:p>
    <w:p w:rsidR="00151E7D" w:rsidRDefault="00151E7D" w:rsidP="00465839">
      <w:pPr>
        <w:jc w:val="both"/>
        <w:rPr>
          <w:rFonts w:ascii="Arial" w:hAnsi="Arial" w:cs="Arial"/>
          <w:bCs/>
          <w:szCs w:val="22"/>
        </w:rPr>
      </w:pPr>
    </w:p>
    <w:p w:rsidR="00151E7D" w:rsidRDefault="00151E7D"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F90980" w:rsidRDefault="00F90980"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793121" w:rsidRDefault="00793121" w:rsidP="00465839">
      <w:pPr>
        <w:jc w:val="both"/>
        <w:rPr>
          <w:rFonts w:ascii="Arial" w:hAnsi="Arial" w:cs="Arial"/>
          <w:bCs/>
          <w:szCs w:val="22"/>
        </w:rPr>
      </w:pPr>
    </w:p>
    <w:p w:rsidR="00B82084" w:rsidRDefault="00B82084" w:rsidP="00465839">
      <w:pPr>
        <w:jc w:val="both"/>
        <w:rPr>
          <w:rFonts w:ascii="Arial" w:hAnsi="Arial" w:cs="Arial"/>
          <w:bCs/>
          <w:szCs w:val="22"/>
        </w:rPr>
      </w:pPr>
    </w:p>
    <w:p w:rsidR="00B82084" w:rsidRDefault="00B82084" w:rsidP="00465839">
      <w:pPr>
        <w:jc w:val="both"/>
        <w:rPr>
          <w:rFonts w:ascii="Arial" w:hAnsi="Arial" w:cs="Arial"/>
          <w:bCs/>
          <w:szCs w:val="22"/>
        </w:rPr>
      </w:pPr>
    </w:p>
    <w:p w:rsidR="00B82084" w:rsidRDefault="00B82084" w:rsidP="00465839">
      <w:pPr>
        <w:jc w:val="both"/>
        <w:rPr>
          <w:rFonts w:ascii="Arial" w:hAnsi="Arial" w:cs="Arial"/>
          <w:bCs/>
          <w:szCs w:val="22"/>
        </w:rPr>
      </w:pPr>
    </w:p>
    <w:p w:rsidR="00B82084" w:rsidRDefault="00B82084" w:rsidP="00465839">
      <w:pPr>
        <w:jc w:val="both"/>
        <w:rPr>
          <w:rFonts w:ascii="Arial" w:hAnsi="Arial" w:cs="Arial"/>
          <w:bCs/>
          <w:szCs w:val="22"/>
        </w:rPr>
      </w:pPr>
    </w:p>
    <w:p w:rsidR="00B82084" w:rsidRDefault="00B82084" w:rsidP="00465839">
      <w:pPr>
        <w:jc w:val="both"/>
        <w:rPr>
          <w:rFonts w:ascii="Arial" w:hAnsi="Arial" w:cs="Arial"/>
          <w:bCs/>
          <w:szCs w:val="22"/>
        </w:rPr>
      </w:pPr>
    </w:p>
    <w:p w:rsidR="00B82084" w:rsidRPr="00B82084" w:rsidRDefault="00B82084" w:rsidP="00465839">
      <w:pPr>
        <w:jc w:val="both"/>
        <w:rPr>
          <w:rFonts w:ascii="Arial" w:hAnsi="Arial" w:cs="Arial"/>
          <w:bCs/>
          <w:szCs w:val="22"/>
        </w:rPr>
      </w:pPr>
    </w:p>
    <w:p w:rsidR="00793121" w:rsidRDefault="00793121"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151E7D" w:rsidRPr="006C1984" w:rsidRDefault="00BC19B3" w:rsidP="006C1984">
      <w:pPr>
        <w:ind w:firstLine="708"/>
        <w:jc w:val="both"/>
        <w:rPr>
          <w:rFonts w:ascii="Arial" w:hAnsi="Arial" w:cs="Arial"/>
          <w:szCs w:val="22"/>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lastRenderedPageBreak/>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2C3A74">
        <w:rPr>
          <w:rFonts w:ascii="Arial" w:hAnsi="Arial" w:cs="Arial"/>
          <w:b/>
          <w:color w:val="000000" w:themeColor="text1"/>
          <w:szCs w:val="22"/>
        </w:rPr>
        <w:t>1.3.</w:t>
      </w:r>
      <w:r w:rsidR="002C3A74" w:rsidRPr="002C3A74">
        <w:rPr>
          <w:rFonts w:ascii="Arial" w:hAnsi="Arial" w:cs="Arial"/>
          <w:b/>
          <w:color w:val="000000" w:themeColor="text1"/>
          <w:szCs w:val="22"/>
        </w:rPr>
        <w:t>МЕСО И МЕСНЕ ПРЕРАЂЕВИНЕ</w:t>
      </w:r>
      <w:r w:rsidR="00BC19B3" w:rsidRPr="0076684E">
        <w:rPr>
          <w:rFonts w:ascii="Arial" w:hAnsi="Arial" w:cs="Arial"/>
          <w:b/>
          <w:szCs w:val="22"/>
          <w:lang w:val="ru-RU"/>
        </w:rPr>
        <w:t>ЈН</w:t>
      </w:r>
      <w:r w:rsidR="000637E0">
        <w:rPr>
          <w:rFonts w:ascii="Arial" w:hAnsi="Arial" w:cs="Arial"/>
          <w:b/>
          <w:szCs w:val="22"/>
          <w:lang w:val="ru-RU"/>
        </w:rPr>
        <w:t xml:space="preserve">  Д-01</w:t>
      </w:r>
      <w:r w:rsidR="00B82084">
        <w:rPr>
          <w:rFonts w:ascii="Arial" w:hAnsi="Arial" w:cs="Arial"/>
          <w:b/>
          <w:szCs w:val="22"/>
          <w:lang w:val="ru-RU"/>
        </w:rPr>
        <w:t>/2020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lastRenderedPageBreak/>
        <w:t xml:space="preserve">ПАРТИЈЕ: </w:t>
      </w:r>
      <w:r w:rsidRPr="002A0CBF">
        <w:rPr>
          <w:rFonts w:ascii="Arial" w:hAnsi="Arial" w:cs="Arial"/>
          <w:szCs w:val="22"/>
          <w:lang w:val="ru-RU"/>
        </w:rPr>
        <w:t xml:space="preserve">Ова набавка </w:t>
      </w:r>
      <w:r w:rsidR="00A53EE7">
        <w:rPr>
          <w:rFonts w:ascii="Arial" w:hAnsi="Arial" w:cs="Arial"/>
          <w:b/>
          <w:szCs w:val="22"/>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w:t>
      </w:r>
      <w:r w:rsidR="00662AB7">
        <w:rPr>
          <w:rFonts w:ascii="Arial" w:hAnsi="Arial" w:cs="Arial"/>
          <w:b/>
          <w:szCs w:val="22"/>
          <w:lang w:val="ru-RU"/>
        </w:rPr>
        <w:t>21300 Беочин фах 23</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2C3A74">
        <w:rPr>
          <w:rFonts w:ascii="Arial" w:hAnsi="Arial" w:cs="Arial"/>
          <w:szCs w:val="22"/>
        </w:rPr>
        <w:t>1.3.</w:t>
      </w:r>
      <w:r w:rsidR="002C3A74" w:rsidRPr="002C3A74">
        <w:rPr>
          <w:rFonts w:ascii="Arial" w:hAnsi="Arial" w:cs="Arial"/>
          <w:szCs w:val="22"/>
        </w:rPr>
        <w:t>МЕСО И МЕСНЕ ПРЕРАЂЕВИНЕ</w:t>
      </w:r>
      <w:r w:rsidR="00662AB7">
        <w:rPr>
          <w:rFonts w:ascii="Arial" w:hAnsi="Arial" w:cs="Arial"/>
          <w:szCs w:val="22"/>
        </w:rPr>
        <w:t xml:space="preserve"> </w:t>
      </w:r>
      <w:r w:rsidRPr="0076684E">
        <w:rPr>
          <w:rFonts w:ascii="Arial" w:hAnsi="Arial" w:cs="Arial"/>
          <w:szCs w:val="22"/>
          <w:lang w:val="ru-RU"/>
        </w:rPr>
        <w:t>ЈН</w:t>
      </w:r>
      <w:r w:rsidR="000637E0">
        <w:rPr>
          <w:rFonts w:ascii="Arial" w:hAnsi="Arial" w:cs="Arial"/>
          <w:szCs w:val="22"/>
          <w:lang w:val="ru-RU"/>
        </w:rPr>
        <w:t xml:space="preserve"> Д-01</w:t>
      </w:r>
      <w:r w:rsidR="00972A82">
        <w:rPr>
          <w:rFonts w:ascii="Arial" w:hAnsi="Arial" w:cs="Arial"/>
          <w:szCs w:val="22"/>
          <w:lang w:val="ru-RU"/>
        </w:rPr>
        <w:t>/</w:t>
      </w:r>
      <w:r w:rsidR="00B82084">
        <w:rPr>
          <w:rFonts w:ascii="Arial" w:hAnsi="Arial" w:cs="Arial"/>
          <w:szCs w:val="22"/>
          <w:lang w:val="ru-RU"/>
        </w:rPr>
        <w:t>2020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lastRenderedPageBreak/>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2C3A74">
        <w:rPr>
          <w:rFonts w:ascii="Arial" w:hAnsi="Arial" w:cs="Arial"/>
          <w:b/>
          <w:color w:val="000000" w:themeColor="text1"/>
          <w:szCs w:val="22"/>
        </w:rPr>
        <w:t>1.3.</w:t>
      </w:r>
      <w:r w:rsidR="002C3A74" w:rsidRPr="002C3A74">
        <w:rPr>
          <w:rFonts w:ascii="Arial" w:hAnsi="Arial" w:cs="Arial"/>
          <w:b/>
          <w:color w:val="000000" w:themeColor="text1"/>
          <w:szCs w:val="22"/>
        </w:rPr>
        <w:t>МЕСО И МЕСНЕ ПРЕРАЂЕВИНЕ</w:t>
      </w:r>
      <w:r w:rsidRPr="008E1CF5">
        <w:rPr>
          <w:rFonts w:ascii="Arial" w:hAnsi="Arial" w:cs="Arial"/>
          <w:b/>
          <w:szCs w:val="22"/>
        </w:rPr>
        <w:t>ЈН</w:t>
      </w:r>
      <w:r w:rsidR="000637E0">
        <w:rPr>
          <w:rFonts w:ascii="Arial" w:hAnsi="Arial" w:cs="Arial"/>
          <w:b/>
          <w:szCs w:val="22"/>
        </w:rPr>
        <w:t xml:space="preserve"> Д-01</w:t>
      </w:r>
      <w:r w:rsidR="00B82084">
        <w:rPr>
          <w:rFonts w:ascii="Arial" w:hAnsi="Arial" w:cs="Arial"/>
          <w:b/>
          <w:szCs w:val="22"/>
        </w:rPr>
        <w:t>/2020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C83057"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rs</w:t>
        </w:r>
      </w:hyperlink>
      <w:r w:rsidR="006C1984">
        <w:rPr>
          <w:rFonts w:ascii="Arial" w:hAnsi="Arial" w:cs="Arial"/>
          <w:b/>
          <w:i/>
        </w:rPr>
        <w:t xml:space="preserve"> i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AA64DD">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xml:space="preserve">, препоручено са повратницом, на </w:t>
      </w:r>
      <w:hyperlink r:id="rId18" w:history="1">
        <w:r w:rsidR="006C1984" w:rsidRPr="008C0FBF">
          <w:rPr>
            <w:rStyle w:val="Hyperlink"/>
            <w:rFonts w:ascii="Arial" w:hAnsi="Arial" w:cs="Arial"/>
            <w:szCs w:val="22"/>
            <w:lang w:val="ru-RU"/>
          </w:rPr>
          <w:t>е-маил</w:t>
        </w:r>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andrevlje</w:t>
        </w:r>
        <w:r w:rsidR="006C1984" w:rsidRPr="008C0FBF">
          <w:rPr>
            <w:rStyle w:val="Hyperlink"/>
            <w:rFonts w:ascii="Arial" w:hAnsi="Arial" w:cs="Arial"/>
            <w:b/>
            <w:i/>
            <w:lang w:val="sr-Cyrl-CS"/>
          </w:rPr>
          <w:t>.</w:t>
        </w:r>
        <w:r w:rsidR="006C1984" w:rsidRPr="008C0FBF">
          <w:rPr>
            <w:rStyle w:val="Hyperlink"/>
            <w:rFonts w:ascii="Arial" w:hAnsi="Arial" w:cs="Arial"/>
            <w:b/>
            <w:i/>
          </w:rPr>
          <w:t>rs</w:t>
        </w:r>
      </w:hyperlink>
      <w:r w:rsidR="006C1984">
        <w:rPr>
          <w:rFonts w:ascii="Arial" w:hAnsi="Arial" w:cs="Arial"/>
          <w:b/>
          <w:i/>
          <w:color w:val="0070C0"/>
        </w:rPr>
        <w:t xml:space="preserve"> i </w:t>
      </w:r>
      <w:hyperlink r:id="rId19" w:history="1">
        <w:r w:rsidR="006C1984" w:rsidRPr="008C0FBF">
          <w:rPr>
            <w:rStyle w:val="Hyperlink"/>
            <w:rFonts w:ascii="Arial" w:hAnsi="Arial" w:cs="Arial"/>
            <w:b/>
            <w:i/>
          </w:rPr>
          <w:t>goran.uprava@gmail.com</w:t>
        </w:r>
      </w:hyperlink>
      <w:r w:rsidR="006C1984">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CE3E9E" w:rsidRDefault="00BC19B3" w:rsidP="00BC19B3">
      <w:pPr>
        <w:jc w:val="both"/>
        <w:rPr>
          <w:rFonts w:ascii="Arial" w:hAnsi="Arial" w:cs="Arial"/>
          <w:sz w:val="18"/>
          <w:szCs w:val="18"/>
          <w:lang w:val="ru-RU"/>
        </w:rPr>
      </w:pPr>
      <w:r>
        <w:rPr>
          <w:rFonts w:ascii="Arial" w:hAnsi="Arial" w:cs="Arial"/>
          <w:szCs w:val="22"/>
          <w:lang w:val="ru-RU"/>
        </w:rPr>
        <w:lastRenderedPageBreak/>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CE3E9E" w:rsidRDefault="00BC19B3" w:rsidP="00BC19B3">
      <w:pPr>
        <w:ind w:firstLine="708"/>
        <w:jc w:val="both"/>
        <w:rPr>
          <w:rFonts w:ascii="Arial" w:hAnsi="Arial" w:cs="Arial"/>
          <w:bCs/>
          <w:sz w:val="16"/>
          <w:szCs w:val="16"/>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Pr="00B82084" w:rsidRDefault="000637E0" w:rsidP="00662AB7">
      <w:pPr>
        <w:ind w:firstLine="708"/>
        <w:jc w:val="right"/>
        <w:rPr>
          <w:rFonts w:ascii="Arial" w:hAnsi="Arial" w:cs="Arial"/>
          <w:szCs w:val="22"/>
        </w:rPr>
      </w:pPr>
      <w:r>
        <w:rPr>
          <w:rFonts w:ascii="Arial" w:hAnsi="Arial" w:cs="Arial"/>
          <w:b/>
          <w:szCs w:val="22"/>
        </w:rPr>
        <w:t>Комисија за јавну набавку Д-01</w:t>
      </w:r>
      <w:r w:rsidR="00C67A4E" w:rsidRPr="00C67A4E">
        <w:rPr>
          <w:rFonts w:ascii="Arial" w:hAnsi="Arial" w:cs="Arial"/>
          <w:b/>
          <w:szCs w:val="22"/>
        </w:rPr>
        <w:t>/</w:t>
      </w:r>
      <w:r w:rsidR="00B82084">
        <w:rPr>
          <w:rFonts w:ascii="Arial" w:hAnsi="Arial" w:cs="Arial"/>
          <w:b/>
          <w:szCs w:val="22"/>
        </w:rPr>
        <w:t>20</w:t>
      </w:r>
    </w:p>
    <w:sectPr w:rsidR="00BC19B3" w:rsidRPr="00B82084"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E4" w:rsidRDefault="00D826E4" w:rsidP="00764AFA">
      <w:r>
        <w:separator/>
      </w:r>
    </w:p>
  </w:endnote>
  <w:endnote w:type="continuationSeparator" w:id="0">
    <w:p w:rsidR="00D826E4" w:rsidRDefault="00D826E4"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E" w:rsidRDefault="00F75A31" w:rsidP="0094476C">
    <w:pPr>
      <w:pStyle w:val="Footer"/>
      <w:framePr w:wrap="around" w:vAnchor="text" w:hAnchor="margin" w:xAlign="right" w:y="1"/>
      <w:rPr>
        <w:rStyle w:val="PageNumber"/>
      </w:rPr>
    </w:pPr>
    <w:r>
      <w:rPr>
        <w:rStyle w:val="PageNumber"/>
      </w:rPr>
      <w:fldChar w:fldCharType="begin"/>
    </w:r>
    <w:r w:rsidR="00BB296E">
      <w:rPr>
        <w:rStyle w:val="PageNumber"/>
      </w:rPr>
      <w:instrText xml:space="preserve">PAGE  </w:instrText>
    </w:r>
    <w:r>
      <w:rPr>
        <w:rStyle w:val="PageNumber"/>
      </w:rPr>
      <w:fldChar w:fldCharType="end"/>
    </w:r>
  </w:p>
  <w:p w:rsidR="00BB296E" w:rsidRDefault="00BB296E"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E" w:rsidRPr="00690CF0" w:rsidRDefault="00BB296E" w:rsidP="0005286E">
    <w:pPr>
      <w:pStyle w:val="Footer"/>
      <w:pBdr>
        <w:top w:val="thinThickSmallGap" w:sz="24" w:space="1" w:color="622423"/>
      </w:pBdr>
      <w:tabs>
        <w:tab w:val="right" w:pos="9638"/>
      </w:tabs>
      <w:rPr>
        <w:rFonts w:ascii="Arial" w:hAnsi="Arial" w:cs="Arial"/>
      </w:rPr>
    </w:pPr>
    <w:r>
      <w:rPr>
        <w:rFonts w:ascii="Arial" w:hAnsi="Arial" w:cs="Arial"/>
        <w:lang w:val="sr-Cyrl-CS"/>
      </w:rPr>
      <w:t xml:space="preserve">       </w:t>
    </w: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 Д-01/20 Партија 1.3</w:t>
    </w:r>
  </w:p>
  <w:p w:rsidR="00BB296E" w:rsidRPr="0005286E" w:rsidRDefault="00BB296E" w:rsidP="0005286E">
    <w:pPr>
      <w:pStyle w:val="Footer"/>
      <w:pBdr>
        <w:top w:val="thinThickSmallGap" w:sz="24" w:space="1" w:color="622423"/>
      </w:pBdr>
      <w:tabs>
        <w:tab w:val="right" w:pos="9638"/>
      </w:tabs>
      <w:rPr>
        <w:rFonts w:ascii="Tahoma" w:hAnsi="Tahoma" w:cs="Tahoma"/>
        <w:lang w:val="sr-Cyrl-CS"/>
      </w:rPr>
    </w:pPr>
  </w:p>
  <w:p w:rsidR="00BB296E" w:rsidRPr="0005286E" w:rsidRDefault="00F75A31">
    <w:pPr>
      <w:pStyle w:val="Footer"/>
      <w:jc w:val="right"/>
    </w:pPr>
    <w:r w:rsidRPr="0005286E">
      <w:rPr>
        <w:bCs/>
        <w:sz w:val="24"/>
      </w:rPr>
      <w:fldChar w:fldCharType="begin"/>
    </w:r>
    <w:r w:rsidR="00BB296E" w:rsidRPr="0005286E">
      <w:rPr>
        <w:bCs/>
      </w:rPr>
      <w:instrText xml:space="preserve"> PAGE </w:instrText>
    </w:r>
    <w:r w:rsidRPr="0005286E">
      <w:rPr>
        <w:bCs/>
        <w:sz w:val="24"/>
      </w:rPr>
      <w:fldChar w:fldCharType="separate"/>
    </w:r>
    <w:r w:rsidR="003765D3">
      <w:rPr>
        <w:bCs/>
        <w:noProof/>
      </w:rPr>
      <w:t>6</w:t>
    </w:r>
    <w:r w:rsidRPr="0005286E">
      <w:rPr>
        <w:bCs/>
        <w:sz w:val="24"/>
      </w:rPr>
      <w:fldChar w:fldCharType="end"/>
    </w:r>
    <w:r w:rsidR="00BB296E" w:rsidRPr="0005286E">
      <w:rPr>
        <w:lang w:val="sr-Cyrl-CS"/>
      </w:rPr>
      <w:t>/</w:t>
    </w:r>
    <w:r w:rsidRPr="0005286E">
      <w:rPr>
        <w:bCs/>
        <w:sz w:val="24"/>
      </w:rPr>
      <w:fldChar w:fldCharType="begin"/>
    </w:r>
    <w:r w:rsidR="00BB296E" w:rsidRPr="0005286E">
      <w:rPr>
        <w:bCs/>
      </w:rPr>
      <w:instrText xml:space="preserve"> NUMPAGES  </w:instrText>
    </w:r>
    <w:r w:rsidRPr="0005286E">
      <w:rPr>
        <w:bCs/>
        <w:sz w:val="24"/>
      </w:rPr>
      <w:fldChar w:fldCharType="separate"/>
    </w:r>
    <w:r w:rsidR="003765D3">
      <w:rPr>
        <w:bCs/>
        <w:noProof/>
      </w:rPr>
      <w:t>42</w:t>
    </w:r>
    <w:r w:rsidRPr="0005286E">
      <w:rPr>
        <w:bCs/>
        <w:sz w:val="24"/>
      </w:rPr>
      <w:fldChar w:fldCharType="end"/>
    </w:r>
  </w:p>
  <w:p w:rsidR="00BB296E" w:rsidRPr="0083231F" w:rsidRDefault="00BB296E"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E" w:rsidRDefault="00F75A31" w:rsidP="0094476C">
    <w:pPr>
      <w:pStyle w:val="Footer"/>
      <w:framePr w:wrap="around" w:vAnchor="text" w:hAnchor="margin" w:xAlign="right" w:y="1"/>
      <w:rPr>
        <w:rStyle w:val="PageNumber"/>
      </w:rPr>
    </w:pPr>
    <w:r>
      <w:rPr>
        <w:rStyle w:val="PageNumber"/>
      </w:rPr>
      <w:fldChar w:fldCharType="begin"/>
    </w:r>
    <w:r w:rsidR="00BB296E">
      <w:rPr>
        <w:rStyle w:val="PageNumber"/>
      </w:rPr>
      <w:instrText xml:space="preserve">PAGE  </w:instrText>
    </w:r>
    <w:r>
      <w:rPr>
        <w:rStyle w:val="PageNumber"/>
      </w:rPr>
      <w:fldChar w:fldCharType="end"/>
    </w:r>
  </w:p>
  <w:p w:rsidR="00BB296E" w:rsidRDefault="00BB296E"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E" w:rsidRPr="0014058F" w:rsidRDefault="00F75A31">
    <w:pPr>
      <w:pStyle w:val="Footer"/>
      <w:jc w:val="right"/>
    </w:pPr>
    <w:r w:rsidRPr="0014058F">
      <w:rPr>
        <w:bCs/>
        <w:sz w:val="24"/>
      </w:rPr>
      <w:fldChar w:fldCharType="begin"/>
    </w:r>
    <w:r w:rsidR="00BB296E" w:rsidRPr="0014058F">
      <w:rPr>
        <w:bCs/>
      </w:rPr>
      <w:instrText xml:space="preserve"> PAGE </w:instrText>
    </w:r>
    <w:r w:rsidRPr="0014058F">
      <w:rPr>
        <w:bCs/>
        <w:sz w:val="24"/>
      </w:rPr>
      <w:fldChar w:fldCharType="separate"/>
    </w:r>
    <w:r w:rsidR="003765D3">
      <w:rPr>
        <w:bCs/>
        <w:noProof/>
      </w:rPr>
      <w:t>42</w:t>
    </w:r>
    <w:r w:rsidRPr="0014058F">
      <w:rPr>
        <w:bCs/>
        <w:sz w:val="24"/>
      </w:rPr>
      <w:fldChar w:fldCharType="end"/>
    </w:r>
    <w:r w:rsidR="00BB296E" w:rsidRPr="0014058F">
      <w:t>/</w:t>
    </w:r>
    <w:r w:rsidRPr="0014058F">
      <w:rPr>
        <w:bCs/>
        <w:sz w:val="24"/>
      </w:rPr>
      <w:fldChar w:fldCharType="begin"/>
    </w:r>
    <w:r w:rsidR="00BB296E" w:rsidRPr="0014058F">
      <w:rPr>
        <w:bCs/>
      </w:rPr>
      <w:instrText xml:space="preserve"> NUMPAGES  </w:instrText>
    </w:r>
    <w:r w:rsidRPr="0014058F">
      <w:rPr>
        <w:bCs/>
        <w:sz w:val="24"/>
      </w:rPr>
      <w:fldChar w:fldCharType="separate"/>
    </w:r>
    <w:r w:rsidR="003765D3">
      <w:rPr>
        <w:bCs/>
        <w:noProof/>
      </w:rPr>
      <w:t>42</w:t>
    </w:r>
    <w:r w:rsidRPr="0014058F">
      <w:rPr>
        <w:bCs/>
        <w:sz w:val="24"/>
      </w:rPr>
      <w:fldChar w:fldCharType="end"/>
    </w:r>
  </w:p>
  <w:p w:rsidR="00BB296E" w:rsidRPr="002A4009" w:rsidRDefault="00BB296E"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E4" w:rsidRDefault="00D826E4" w:rsidP="00764AFA">
      <w:r>
        <w:separator/>
      </w:r>
    </w:p>
  </w:footnote>
  <w:footnote w:type="continuationSeparator" w:id="0">
    <w:p w:rsidR="00D826E4" w:rsidRDefault="00D826E4"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6E" w:rsidRPr="007F5BC7" w:rsidRDefault="00BB296E"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CD430D1"/>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530"/>
        </w:tabs>
        <w:ind w:left="153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CB22F5"/>
    <w:multiLevelType w:val="multilevel"/>
    <w:tmpl w:val="8ABE11B4"/>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9">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2">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4">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3">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4">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7">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9">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6AAE68A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2">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530"/>
        </w:tabs>
        <w:ind w:left="153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4">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5">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3"/>
  </w:num>
  <w:num w:numId="2">
    <w:abstractNumId w:val="15"/>
  </w:num>
  <w:num w:numId="3">
    <w:abstractNumId w:val="31"/>
  </w:num>
  <w:num w:numId="4">
    <w:abstractNumId w:val="17"/>
  </w:num>
  <w:num w:numId="5">
    <w:abstractNumId w:val="27"/>
  </w:num>
  <w:num w:numId="6">
    <w:abstractNumId w:val="38"/>
  </w:num>
  <w:num w:numId="7">
    <w:abstractNumId w:val="1"/>
  </w:num>
  <w:num w:numId="8">
    <w:abstractNumId w:val="36"/>
  </w:num>
  <w:num w:numId="9">
    <w:abstractNumId w:val="22"/>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9"/>
  </w:num>
  <w:num w:numId="13">
    <w:abstractNumId w:val="16"/>
  </w:num>
  <w:num w:numId="14">
    <w:abstractNumId w:val="21"/>
  </w:num>
  <w:num w:numId="15">
    <w:abstractNumId w:val="3"/>
  </w:num>
  <w:num w:numId="16">
    <w:abstractNumId w:val="4"/>
  </w:num>
  <w:num w:numId="17">
    <w:abstractNumId w:val="14"/>
  </w:num>
  <w:num w:numId="18">
    <w:abstractNumId w:val="25"/>
  </w:num>
  <w:num w:numId="19">
    <w:abstractNumId w:val="35"/>
  </w:num>
  <w:num w:numId="20">
    <w:abstractNumId w:val="6"/>
  </w:num>
  <w:num w:numId="21">
    <w:abstractNumId w:val="5"/>
  </w:num>
  <w:num w:numId="22">
    <w:abstractNumId w:val="28"/>
  </w:num>
  <w:num w:numId="23">
    <w:abstractNumId w:val="11"/>
  </w:num>
  <w:num w:numId="24">
    <w:abstractNumId w:val="2"/>
  </w:num>
  <w:num w:numId="25">
    <w:abstractNumId w:val="9"/>
  </w:num>
  <w:num w:numId="26">
    <w:abstractNumId w:val="26"/>
  </w:num>
  <w:num w:numId="27">
    <w:abstractNumId w:val="12"/>
  </w:num>
  <w:num w:numId="28">
    <w:abstractNumId w:val="24"/>
  </w:num>
  <w:num w:numId="29">
    <w:abstractNumId w:val="33"/>
  </w:num>
  <w:num w:numId="30">
    <w:abstractNumId w:val="37"/>
  </w:num>
  <w:num w:numId="31">
    <w:abstractNumId w:val="10"/>
  </w:num>
  <w:num w:numId="32">
    <w:abstractNumId w:val="29"/>
  </w:num>
  <w:num w:numId="33">
    <w:abstractNumId w:val="18"/>
  </w:num>
  <w:num w:numId="34">
    <w:abstractNumId w:val="13"/>
  </w:num>
  <w:num w:numId="35">
    <w:abstractNumId w:val="34"/>
  </w:num>
  <w:num w:numId="36">
    <w:abstractNumId w:val="30"/>
  </w:num>
  <w:num w:numId="37">
    <w:abstractNumId w:val="8"/>
  </w:num>
  <w:num w:numId="38">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90114"/>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AE5"/>
    <w:rsid w:val="00095009"/>
    <w:rsid w:val="000954C3"/>
    <w:rsid w:val="00095714"/>
    <w:rsid w:val="00095B01"/>
    <w:rsid w:val="00095C6C"/>
    <w:rsid w:val="0009635F"/>
    <w:rsid w:val="000963DE"/>
    <w:rsid w:val="0009644F"/>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455"/>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3E09"/>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646"/>
    <w:rsid w:val="00155ABF"/>
    <w:rsid w:val="00155E42"/>
    <w:rsid w:val="001562C6"/>
    <w:rsid w:val="00156570"/>
    <w:rsid w:val="00156869"/>
    <w:rsid w:val="001568D3"/>
    <w:rsid w:val="00156B98"/>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430"/>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46A"/>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404"/>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3CA8"/>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B0C"/>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814"/>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A42"/>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8A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5D3"/>
    <w:rsid w:val="00376B26"/>
    <w:rsid w:val="00377084"/>
    <w:rsid w:val="00377931"/>
    <w:rsid w:val="00377FD8"/>
    <w:rsid w:val="003800D1"/>
    <w:rsid w:val="003800DA"/>
    <w:rsid w:val="00381381"/>
    <w:rsid w:val="00381C2F"/>
    <w:rsid w:val="00382336"/>
    <w:rsid w:val="0038242A"/>
    <w:rsid w:val="00382489"/>
    <w:rsid w:val="003824E3"/>
    <w:rsid w:val="00383CB6"/>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7EC"/>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04F"/>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4AB"/>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5BE3"/>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C28"/>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67E"/>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34E"/>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8D5"/>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7F9"/>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365"/>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0AA"/>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1B0"/>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AB7"/>
    <w:rsid w:val="00662D02"/>
    <w:rsid w:val="00663287"/>
    <w:rsid w:val="006634E2"/>
    <w:rsid w:val="006637EF"/>
    <w:rsid w:val="0066428F"/>
    <w:rsid w:val="00664641"/>
    <w:rsid w:val="00664728"/>
    <w:rsid w:val="006649FA"/>
    <w:rsid w:val="00664DCA"/>
    <w:rsid w:val="0066516B"/>
    <w:rsid w:val="00665300"/>
    <w:rsid w:val="006656AD"/>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984"/>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2758"/>
    <w:rsid w:val="0071289F"/>
    <w:rsid w:val="007128B3"/>
    <w:rsid w:val="0071295E"/>
    <w:rsid w:val="007129E6"/>
    <w:rsid w:val="00712E47"/>
    <w:rsid w:val="007131B5"/>
    <w:rsid w:val="00713A86"/>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313"/>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3121"/>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3A9"/>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9E1"/>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6F92"/>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7A7"/>
    <w:rsid w:val="00874AF2"/>
    <w:rsid w:val="0087566D"/>
    <w:rsid w:val="00875797"/>
    <w:rsid w:val="00876618"/>
    <w:rsid w:val="00876F0B"/>
    <w:rsid w:val="00877985"/>
    <w:rsid w:val="00877E7E"/>
    <w:rsid w:val="008800FF"/>
    <w:rsid w:val="0088021A"/>
    <w:rsid w:val="00880298"/>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7E1"/>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3A3B"/>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27FB4"/>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663"/>
    <w:rsid w:val="00945A38"/>
    <w:rsid w:val="0094637F"/>
    <w:rsid w:val="0094776C"/>
    <w:rsid w:val="00947E0D"/>
    <w:rsid w:val="00950C27"/>
    <w:rsid w:val="00951B51"/>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2F6"/>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46B"/>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8A2"/>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AE7"/>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707"/>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5C00"/>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58AB"/>
    <w:rsid w:val="00A261AD"/>
    <w:rsid w:val="00A26576"/>
    <w:rsid w:val="00A269A6"/>
    <w:rsid w:val="00A26A7C"/>
    <w:rsid w:val="00A26B29"/>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3EE7"/>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EFC"/>
    <w:rsid w:val="00A81F7F"/>
    <w:rsid w:val="00A82066"/>
    <w:rsid w:val="00A83BFE"/>
    <w:rsid w:val="00A83C21"/>
    <w:rsid w:val="00A83C34"/>
    <w:rsid w:val="00A83DAF"/>
    <w:rsid w:val="00A84335"/>
    <w:rsid w:val="00A848FE"/>
    <w:rsid w:val="00A8504E"/>
    <w:rsid w:val="00A85268"/>
    <w:rsid w:val="00A8543E"/>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4DD"/>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9D2"/>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99"/>
    <w:rsid w:val="00AC57F6"/>
    <w:rsid w:val="00AC598F"/>
    <w:rsid w:val="00AC60C8"/>
    <w:rsid w:val="00AC622E"/>
    <w:rsid w:val="00AC695F"/>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A43"/>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1DF0"/>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84"/>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96E"/>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9DD"/>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0EB"/>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D78"/>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C65"/>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0B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01"/>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2A18"/>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BBC"/>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6E4"/>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1A2B"/>
    <w:rsid w:val="00D91BEB"/>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706"/>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6FC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04C0"/>
    <w:rsid w:val="00E51041"/>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515"/>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37E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24"/>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D7A6E"/>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1A2"/>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A31"/>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476"/>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65"/>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065640307">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1077;-&#1084;&#1072;&#1080;&#1083;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1D5F-A168-4C2F-AEAD-E7A11C9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42</Pages>
  <Words>13572</Words>
  <Characters>77364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90755</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37</cp:revision>
  <cp:lastPrinted>2019-09-09T08:15:00Z</cp:lastPrinted>
  <dcterms:created xsi:type="dcterms:W3CDTF">2018-07-16T16:58:00Z</dcterms:created>
  <dcterms:modified xsi:type="dcterms:W3CDTF">2020-08-11T14:06:00Z</dcterms:modified>
</cp:coreProperties>
</file>